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04" w:rsidRPr="00B54BB6" w:rsidRDefault="00355D04" w:rsidP="00355D04">
      <w:pPr>
        <w:spacing w:before="140"/>
        <w:ind w:right="200"/>
        <w:jc w:val="center"/>
        <w:rPr>
          <w:b/>
          <w:bCs/>
        </w:rPr>
      </w:pPr>
      <w:r w:rsidRPr="00B54BB6">
        <w:rPr>
          <w:b/>
          <w:bCs/>
        </w:rPr>
        <w:t>МИНИСТЕРСТВО ОБРАЗОВАНИЯ И НАУКИ РОССИЙСКОЙ ФЕДЕРАЦИИ</w:t>
      </w:r>
    </w:p>
    <w:p w:rsidR="00355D04" w:rsidRPr="00B54BB6" w:rsidRDefault="00355D04" w:rsidP="00355D04">
      <w:pPr>
        <w:spacing w:before="140"/>
        <w:ind w:right="200"/>
        <w:jc w:val="center"/>
        <w:rPr>
          <w:b/>
          <w:bCs/>
        </w:rPr>
      </w:pPr>
      <w:r w:rsidRPr="00B54BB6">
        <w:rPr>
          <w:b/>
          <w:bCs/>
        </w:rPr>
        <w:t xml:space="preserve">федеральное государственное бюджетное образовательное учреждение </w:t>
      </w:r>
      <w:r>
        <w:rPr>
          <w:b/>
          <w:bCs/>
        </w:rPr>
        <w:br/>
      </w:r>
      <w:r w:rsidRPr="00B54BB6">
        <w:rPr>
          <w:b/>
          <w:bCs/>
        </w:rPr>
        <w:t>высшего образования «Алтайский государственный университет»</w:t>
      </w:r>
    </w:p>
    <w:p w:rsidR="00355D04" w:rsidRPr="00B54BB6" w:rsidRDefault="00355D04" w:rsidP="00355D04">
      <w:pPr>
        <w:spacing w:before="140"/>
        <w:ind w:right="200"/>
        <w:jc w:val="center"/>
        <w:rPr>
          <w:b/>
          <w:bCs/>
        </w:rPr>
      </w:pPr>
      <w:r w:rsidRPr="00B54BB6">
        <w:rPr>
          <w:b/>
          <w:bCs/>
        </w:rPr>
        <w:t>К</w:t>
      </w:r>
      <w:r>
        <w:rPr>
          <w:b/>
          <w:bCs/>
        </w:rPr>
        <w:t>олледж</w:t>
      </w:r>
      <w:r w:rsidRPr="00B54BB6">
        <w:rPr>
          <w:b/>
          <w:bCs/>
        </w:rPr>
        <w:t xml:space="preserve"> </w:t>
      </w:r>
      <w:r>
        <w:rPr>
          <w:b/>
          <w:bCs/>
        </w:rPr>
        <w:t xml:space="preserve">Алтайского государственного университета </w:t>
      </w:r>
    </w:p>
    <w:p w:rsidR="00355D04" w:rsidRPr="00B54BB6" w:rsidRDefault="00355D04" w:rsidP="00355D04">
      <w:pPr>
        <w:spacing w:before="140"/>
        <w:ind w:right="200"/>
        <w:jc w:val="center"/>
      </w:pPr>
    </w:p>
    <w:p w:rsidR="00355D04" w:rsidRDefault="00355D04" w:rsidP="00355D04">
      <w:pPr>
        <w:spacing w:before="140"/>
        <w:ind w:right="200"/>
        <w:jc w:val="center"/>
      </w:pPr>
    </w:p>
    <w:p w:rsidR="00355D04" w:rsidRDefault="00355D04" w:rsidP="00355D04">
      <w:pPr>
        <w:spacing w:before="140"/>
        <w:ind w:right="200"/>
        <w:jc w:val="center"/>
      </w:pPr>
    </w:p>
    <w:p w:rsidR="00355D04" w:rsidRDefault="00355D04" w:rsidP="00355D04">
      <w:pPr>
        <w:spacing w:before="140"/>
        <w:ind w:right="200"/>
        <w:jc w:val="center"/>
      </w:pPr>
    </w:p>
    <w:p w:rsidR="00355D04" w:rsidRPr="00B54BB6" w:rsidRDefault="00355D04" w:rsidP="00355D04">
      <w:pPr>
        <w:spacing w:before="140"/>
        <w:ind w:right="200"/>
        <w:jc w:val="center"/>
      </w:pPr>
    </w:p>
    <w:tbl>
      <w:tblPr>
        <w:tblW w:w="0" w:type="auto"/>
        <w:jc w:val="right"/>
        <w:tblLook w:val="00A0" w:firstRow="1" w:lastRow="0" w:firstColumn="1" w:lastColumn="0" w:noHBand="0" w:noVBand="0"/>
      </w:tblPr>
      <w:tblGrid>
        <w:gridCol w:w="4921"/>
      </w:tblGrid>
      <w:tr w:rsidR="00355D04" w:rsidRPr="00B54BB6" w:rsidTr="00927BA5">
        <w:trPr>
          <w:jc w:val="right"/>
        </w:trPr>
        <w:tc>
          <w:tcPr>
            <w:tcW w:w="4921" w:type="dxa"/>
            <w:hideMark/>
          </w:tcPr>
          <w:p w:rsidR="00355D04" w:rsidRPr="00B54BB6" w:rsidRDefault="00355D04" w:rsidP="00927BA5">
            <w:pPr>
              <w:pStyle w:val="FR1"/>
              <w:suppressAutoHyphens/>
            </w:pPr>
          </w:p>
        </w:tc>
      </w:tr>
      <w:tr w:rsidR="00355D04" w:rsidRPr="00B54BB6" w:rsidTr="00927BA5">
        <w:trPr>
          <w:jc w:val="right"/>
        </w:trPr>
        <w:tc>
          <w:tcPr>
            <w:tcW w:w="4921" w:type="dxa"/>
            <w:hideMark/>
          </w:tcPr>
          <w:p w:rsidR="00355D04" w:rsidRPr="00B54BB6" w:rsidRDefault="00355D04" w:rsidP="00927BA5">
            <w:pPr>
              <w:rPr>
                <w:b/>
                <w:bCs/>
              </w:rPr>
            </w:pPr>
          </w:p>
        </w:tc>
      </w:tr>
    </w:tbl>
    <w:p w:rsidR="00355D04" w:rsidRDefault="00355D04" w:rsidP="00355D04">
      <w:pPr>
        <w:spacing w:before="840"/>
        <w:jc w:val="center"/>
        <w:rPr>
          <w:b/>
          <w:bCs/>
        </w:rPr>
      </w:pPr>
      <w:r>
        <w:rPr>
          <w:b/>
          <w:bCs/>
        </w:rPr>
        <w:t>МЕТОДИЧЕСКИЕ РЕКОМЕНДАЦИИ</w:t>
      </w:r>
    </w:p>
    <w:p w:rsidR="00355D04" w:rsidRPr="00B54BB6" w:rsidRDefault="00355D04" w:rsidP="00355D04">
      <w:pPr>
        <w:jc w:val="center"/>
      </w:pPr>
      <w:r w:rsidRPr="00B54BB6">
        <w:t>По</w:t>
      </w:r>
      <w:r>
        <w:t xml:space="preserve"> изучению  дисциплины</w:t>
      </w:r>
      <w:r w:rsidRPr="00B54BB6">
        <w:t xml:space="preserve"> </w:t>
      </w:r>
      <w:r>
        <w:t>«</w:t>
      </w:r>
      <w:r w:rsidR="00D35D03">
        <w:rPr>
          <w:sz w:val="22"/>
        </w:rPr>
        <w:t>ОП.02 Основы маркетинга гостиничных услуг</w:t>
      </w:r>
      <w:r>
        <w:t>»</w:t>
      </w:r>
    </w:p>
    <w:p w:rsidR="00355D04" w:rsidRPr="00B54BB6" w:rsidRDefault="00355D04" w:rsidP="00355D04">
      <w:pPr>
        <w:tabs>
          <w:tab w:val="left" w:leader="underscore" w:pos="9072"/>
        </w:tabs>
        <w:spacing w:before="180"/>
        <w:ind w:right="-7"/>
        <w:rPr>
          <w:b/>
          <w:bCs/>
        </w:rPr>
      </w:pPr>
    </w:p>
    <w:p w:rsidR="00355D04" w:rsidRPr="00B54BB6" w:rsidRDefault="00355D04" w:rsidP="00355D04">
      <w:pPr>
        <w:spacing w:before="180"/>
        <w:ind w:right="-7"/>
        <w:rPr>
          <w:bCs/>
        </w:rPr>
      </w:pPr>
      <w:r w:rsidRPr="00B54BB6">
        <w:rPr>
          <w:b/>
          <w:bCs/>
        </w:rPr>
        <w:t>Уровень основной образовательной программы</w:t>
      </w:r>
      <w:r w:rsidRPr="00B54BB6">
        <w:rPr>
          <w:b/>
          <w:bCs/>
        </w:rPr>
        <w:tab/>
      </w:r>
      <w:r w:rsidRPr="00B54BB6">
        <w:rPr>
          <w:bCs/>
        </w:rPr>
        <w:t>базовый</w:t>
      </w:r>
    </w:p>
    <w:p w:rsidR="00355D04" w:rsidRPr="00B54BB6" w:rsidRDefault="00355D04" w:rsidP="00355D04">
      <w:pPr>
        <w:spacing w:before="240"/>
        <w:ind w:left="4245" w:right="-6" w:hanging="4245"/>
        <w:rPr>
          <w:bCs/>
        </w:rPr>
      </w:pPr>
      <w:r w:rsidRPr="00B54BB6">
        <w:rPr>
          <w:b/>
          <w:bCs/>
        </w:rPr>
        <w:t>Специальность</w:t>
      </w:r>
      <w:r w:rsidRPr="00B54BB6">
        <w:rPr>
          <w:b/>
          <w:bCs/>
        </w:rPr>
        <w:tab/>
      </w:r>
      <w:r>
        <w:rPr>
          <w:b/>
          <w:bCs/>
        </w:rPr>
        <w:tab/>
      </w:r>
      <w:r w:rsidRPr="004F2126">
        <w:rPr>
          <w:bCs/>
        </w:rPr>
        <w:t>43.02.</w:t>
      </w:r>
      <w:r w:rsidR="00F20A5B">
        <w:rPr>
          <w:bCs/>
        </w:rPr>
        <w:t>14 Гостиничное дело</w:t>
      </w:r>
    </w:p>
    <w:p w:rsidR="00355D04" w:rsidRPr="00B54BB6" w:rsidRDefault="00355D04" w:rsidP="00355D04">
      <w:pPr>
        <w:spacing w:before="240"/>
        <w:ind w:right="-6"/>
      </w:pPr>
      <w:r w:rsidRPr="00B54BB6">
        <w:rPr>
          <w:b/>
          <w:bCs/>
        </w:rPr>
        <w:t>Форма обучения</w:t>
      </w:r>
      <w:r w:rsidRPr="00B54BB6">
        <w:rPr>
          <w:b/>
          <w:bCs/>
        </w:rPr>
        <w:tab/>
      </w:r>
      <w:r w:rsidRPr="00B54BB6">
        <w:rPr>
          <w:b/>
          <w:bCs/>
        </w:rPr>
        <w:tab/>
      </w:r>
      <w:r w:rsidRPr="00B54BB6">
        <w:rPr>
          <w:b/>
          <w:bCs/>
        </w:rPr>
        <w:tab/>
      </w:r>
      <w:r w:rsidRPr="00B54BB6">
        <w:rPr>
          <w:b/>
          <w:bCs/>
        </w:rPr>
        <w:tab/>
      </w:r>
      <w:r w:rsidRPr="00B54BB6">
        <w:t>очная</w:t>
      </w:r>
    </w:p>
    <w:p w:rsidR="00355D04" w:rsidRPr="00B54BB6" w:rsidRDefault="00355D04" w:rsidP="00355D04">
      <w:pPr>
        <w:spacing w:before="240"/>
        <w:ind w:right="-6"/>
      </w:pPr>
      <w:r w:rsidRPr="00B54BB6">
        <w:rPr>
          <w:b/>
          <w:bCs/>
        </w:rPr>
        <w:t xml:space="preserve">Срок освоения </w:t>
      </w:r>
      <w:r>
        <w:rPr>
          <w:b/>
          <w:bCs/>
        </w:rPr>
        <w:t>ППССЗ</w:t>
      </w:r>
      <w:r w:rsidRPr="00B54BB6">
        <w:rPr>
          <w:b/>
          <w:bCs/>
        </w:rPr>
        <w:tab/>
      </w:r>
      <w:r w:rsidRPr="00B54BB6">
        <w:rPr>
          <w:b/>
          <w:bCs/>
        </w:rPr>
        <w:tab/>
      </w:r>
      <w:r w:rsidRPr="00B54BB6">
        <w:rPr>
          <w:b/>
          <w:bCs/>
        </w:rPr>
        <w:tab/>
      </w:r>
      <w:r w:rsidRPr="00653674">
        <w:rPr>
          <w:bCs/>
        </w:rPr>
        <w:t>2 г. 10</w:t>
      </w:r>
      <w:r w:rsidRPr="00B54BB6">
        <w:rPr>
          <w:bCs/>
        </w:rPr>
        <w:t xml:space="preserve"> мес.</w:t>
      </w:r>
    </w:p>
    <w:p w:rsidR="00355D04" w:rsidRPr="006F22D9" w:rsidRDefault="00355D04" w:rsidP="00355D04">
      <w:pPr>
        <w:spacing w:before="240"/>
        <w:ind w:right="-6"/>
      </w:pPr>
      <w:r w:rsidRPr="00B54BB6">
        <w:rPr>
          <w:b/>
          <w:bCs/>
        </w:rPr>
        <w:t>Отделение</w:t>
      </w:r>
      <w:r w:rsidRPr="00B54BB6">
        <w:rPr>
          <w:b/>
          <w:bCs/>
        </w:rPr>
        <w:tab/>
      </w:r>
      <w:r w:rsidRPr="00B54BB6">
        <w:rPr>
          <w:b/>
          <w:bCs/>
        </w:rPr>
        <w:tab/>
      </w:r>
      <w:r w:rsidRPr="00B54BB6">
        <w:rPr>
          <w:b/>
          <w:bCs/>
        </w:rPr>
        <w:tab/>
      </w:r>
      <w:r w:rsidRPr="00B54BB6">
        <w:rPr>
          <w:b/>
          <w:bCs/>
        </w:rPr>
        <w:tab/>
      </w:r>
      <w:r w:rsidRPr="00B54BB6">
        <w:rPr>
          <w:b/>
          <w:bCs/>
        </w:rPr>
        <w:tab/>
      </w:r>
      <w:r w:rsidRPr="00653674">
        <w:rPr>
          <w:bCs/>
        </w:rPr>
        <w:t>Природопользования, сервиса и туризма</w:t>
      </w:r>
    </w:p>
    <w:p w:rsidR="00355D04" w:rsidRPr="00B54BB6" w:rsidRDefault="00355D04" w:rsidP="00355D04">
      <w:pPr>
        <w:spacing w:before="240"/>
        <w:ind w:right="-6"/>
        <w:rPr>
          <w:b/>
          <w:bCs/>
        </w:rPr>
      </w:pPr>
    </w:p>
    <w:p w:rsidR="00355D04" w:rsidRPr="00B54BB6" w:rsidRDefault="00355D04" w:rsidP="00355D04">
      <w:pPr>
        <w:spacing w:before="240"/>
        <w:ind w:right="-6"/>
        <w:rPr>
          <w:b/>
          <w:bCs/>
        </w:rPr>
      </w:pPr>
    </w:p>
    <w:p w:rsidR="00355D04" w:rsidRPr="00B54BB6" w:rsidRDefault="00355D04" w:rsidP="00355D04">
      <w:pPr>
        <w:spacing w:before="240"/>
        <w:ind w:right="-6"/>
        <w:rPr>
          <w:b/>
          <w:bCs/>
        </w:rPr>
      </w:pPr>
    </w:p>
    <w:p w:rsidR="00355D04" w:rsidRPr="00B54BB6" w:rsidRDefault="00355D04" w:rsidP="00355D04">
      <w:pPr>
        <w:spacing w:before="240"/>
        <w:ind w:right="-6"/>
        <w:rPr>
          <w:b/>
          <w:bCs/>
        </w:rPr>
      </w:pPr>
    </w:p>
    <w:p w:rsidR="00355D04" w:rsidRPr="00B54BB6" w:rsidRDefault="00355D04" w:rsidP="00355D04">
      <w:pPr>
        <w:spacing w:before="240"/>
        <w:ind w:right="-6"/>
        <w:rPr>
          <w:b/>
          <w:bCs/>
        </w:rPr>
      </w:pPr>
    </w:p>
    <w:p w:rsidR="00355D04" w:rsidRDefault="00355D04" w:rsidP="00355D04">
      <w:pPr>
        <w:spacing w:before="240"/>
        <w:ind w:right="-6"/>
        <w:rPr>
          <w:b/>
          <w:bCs/>
        </w:rPr>
      </w:pPr>
    </w:p>
    <w:p w:rsidR="00355D04" w:rsidRDefault="00355D04" w:rsidP="00355D04">
      <w:pPr>
        <w:spacing w:before="240"/>
        <w:ind w:right="-6"/>
        <w:rPr>
          <w:b/>
          <w:bCs/>
        </w:rPr>
      </w:pPr>
    </w:p>
    <w:p w:rsidR="00355D04" w:rsidRDefault="00355D04" w:rsidP="00355D04">
      <w:pPr>
        <w:spacing w:before="240"/>
        <w:ind w:right="-6"/>
        <w:rPr>
          <w:b/>
          <w:bCs/>
        </w:rPr>
      </w:pPr>
    </w:p>
    <w:p w:rsidR="00355D04" w:rsidRDefault="00355D04" w:rsidP="00355D04">
      <w:pPr>
        <w:spacing w:before="240"/>
        <w:ind w:right="-6"/>
        <w:rPr>
          <w:b/>
          <w:bCs/>
        </w:rPr>
      </w:pPr>
    </w:p>
    <w:p w:rsidR="00355D04" w:rsidRDefault="00355D04" w:rsidP="00355D04">
      <w:pPr>
        <w:spacing w:before="240"/>
        <w:ind w:right="-6"/>
        <w:rPr>
          <w:b/>
          <w:bCs/>
        </w:rPr>
      </w:pPr>
    </w:p>
    <w:p w:rsidR="00355D04" w:rsidRPr="006F22D9" w:rsidRDefault="00355D04" w:rsidP="00355D04">
      <w:pPr>
        <w:spacing w:before="240"/>
        <w:ind w:right="-6"/>
        <w:jc w:val="center"/>
      </w:pPr>
      <w:r w:rsidRPr="00B54BB6">
        <w:rPr>
          <w:b/>
          <w:bCs/>
        </w:rPr>
        <w:t>Барнаул</w:t>
      </w:r>
      <w:r w:rsidRPr="006F22D9">
        <w:t xml:space="preserve"> </w:t>
      </w:r>
      <w:r w:rsidRPr="00B54BB6">
        <w:rPr>
          <w:b/>
          <w:bCs/>
        </w:rPr>
        <w:t>201</w:t>
      </w:r>
      <w:r>
        <w:rPr>
          <w:b/>
          <w:bCs/>
        </w:rPr>
        <w:t>7</w:t>
      </w:r>
    </w:p>
    <w:p w:rsidR="000C7F0C" w:rsidRPr="001B6B14" w:rsidRDefault="00054194" w:rsidP="00054194">
      <w:pPr>
        <w:shd w:val="clear" w:color="auto" w:fill="FFFFFF"/>
        <w:spacing w:line="360" w:lineRule="auto"/>
        <w:ind w:firstLine="142"/>
        <w:jc w:val="both"/>
        <w:rPr>
          <w:b/>
          <w:i/>
        </w:rPr>
      </w:pPr>
      <w:bookmarkStart w:id="0" w:name="_GoBack"/>
      <w:r>
        <w:rPr>
          <w:noProof/>
          <w:color w:val="000000"/>
        </w:rPr>
        <w:lastRenderedPageBreak/>
        <w:drawing>
          <wp:inline distT="0" distB="0" distL="0" distR="0">
            <wp:extent cx="6962775" cy="9582349"/>
            <wp:effectExtent l="0" t="0" r="0" b="0"/>
            <wp:docPr id="1" name="Рисунок 1" descr="C:\Users\kovernikova\Pictures\img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412.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967836" cy="9589314"/>
                    </a:xfrm>
                    <a:prstGeom prst="rect">
                      <a:avLst/>
                    </a:prstGeom>
                    <a:noFill/>
                    <a:ln>
                      <a:noFill/>
                    </a:ln>
                  </pic:spPr>
                </pic:pic>
              </a:graphicData>
            </a:graphic>
          </wp:inline>
        </w:drawing>
      </w:r>
      <w:bookmarkEnd w:id="0"/>
      <w:r w:rsidR="000C7F0C" w:rsidRPr="001B6B14">
        <w:lastRenderedPageBreak/>
        <w:t>1 ЦЕЛИ И ЗАДАЧИ ДИСЦИПЛИНЫ «</w:t>
      </w:r>
      <w:r w:rsidR="00D35D03" w:rsidRPr="001B6B14">
        <w:t>ОП.02 Основы маркетинга гостиничных услуг»</w:t>
      </w:r>
    </w:p>
    <w:p w:rsidR="000C7F0C" w:rsidRPr="001B6B14" w:rsidRDefault="000C7F0C" w:rsidP="000C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r w:rsidRPr="001B6B14">
        <w:rPr>
          <w:b/>
        </w:rPr>
        <w:t>Цель учебной дисциплины «</w:t>
      </w:r>
      <w:r w:rsidR="00563CBE" w:rsidRPr="001B6B14">
        <w:t>ОП.02 Основы маркетинга гостиничных услуг»</w:t>
      </w:r>
      <w:r w:rsidR="00563CBE">
        <w:t xml:space="preserve"> освоение общих и профессиональных компетенций.</w:t>
      </w:r>
    </w:p>
    <w:p w:rsidR="00563CBE" w:rsidRPr="00B4566F" w:rsidRDefault="000C7F0C" w:rsidP="00563CBE">
      <w:pPr>
        <w:pStyle w:val="a3"/>
        <w:ind w:left="0" w:firstLine="709"/>
        <w:rPr>
          <w:rFonts w:ascii="Times New Roman" w:hAnsi="Times New Roman"/>
          <w:b/>
        </w:rPr>
      </w:pPr>
      <w:r w:rsidRPr="001B6B14">
        <w:rPr>
          <w:rFonts w:ascii="Times New Roman" w:hAnsi="Times New Roman"/>
          <w:b/>
          <w:sz w:val="24"/>
          <w:szCs w:val="24"/>
        </w:rPr>
        <w:t xml:space="preserve">Задачи учебной дисциплины: </w:t>
      </w:r>
      <w:r w:rsidR="00563CBE" w:rsidRPr="00B4566F">
        <w:rPr>
          <w:rFonts w:ascii="Times New Roman" w:hAnsi="Times New Roman"/>
        </w:rPr>
        <w:t>В результате освоения учебной дисциплины ОП.02. Основы маркетинга гостиничных услуг обучающийся должен обладать предусмотренными ФГОС по специальности 43.02.14 Гостиничное дело умениями, знаниями, общими и профессиональными компетенциями:</w:t>
      </w:r>
    </w:p>
    <w:p w:rsidR="000C7F0C" w:rsidRDefault="000C7F0C" w:rsidP="000C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r w:rsidRPr="001B6B14">
        <w:rPr>
          <w:b/>
        </w:rPr>
        <w:t>В результате изучения д</w:t>
      </w:r>
      <w:r w:rsidR="00563CBE">
        <w:rPr>
          <w:b/>
        </w:rPr>
        <w:t>исциплины студент должен знать:</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рынок гостиничных услуг и современные тенденции развития гостиничного рынка;</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sz w:val="24"/>
          <w:szCs w:val="24"/>
        </w:rPr>
      </w:pPr>
      <w:r w:rsidRPr="00F45F88">
        <w:rPr>
          <w:rFonts w:ascii="Times New Roman" w:hAnsi="Times New Roman"/>
          <w:bCs/>
          <w:sz w:val="24"/>
          <w:szCs w:val="24"/>
        </w:rPr>
        <w:t>виды каналов сбыта гостиничного продукта.</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способы управления доходами гостиницы;</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особенности спроса и предложения в гостиничном бизнесе;</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особенности работы с различными категориями гостей;</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методы управления продажами с учётом сегментации;</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способы позиционирования гостиницы и выделения ее конкурентных преимуществ;</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особенности продаж номерного фонда и дополнительных услуг гостиницы;</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каналы и технологии продаж гостиничного продукта;</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ценообразование, виды тарифных планов и тарифную политику гостиничного предприятия;</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принципы создания системы «лояльности» работы с гостями;</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методы максимизации доходов гостиницы;</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критерии эффективности работы персонала гостиницы по продажам;</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виды отчетности по продажам;</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bCs/>
          <w:sz w:val="24"/>
          <w:szCs w:val="24"/>
        </w:rPr>
      </w:pPr>
      <w:r w:rsidRPr="00F45F88">
        <w:rPr>
          <w:rFonts w:ascii="Times New Roman" w:hAnsi="Times New Roman"/>
          <w:sz w:val="24"/>
          <w:szCs w:val="24"/>
        </w:rPr>
        <w:t>нормативные документы, регламентирующие работу службы бронирования и п д</w:t>
      </w:r>
      <w:r w:rsidRPr="00F45F88">
        <w:rPr>
          <w:rFonts w:ascii="Times New Roman" w:hAnsi="Times New Roman"/>
          <w:bCs/>
          <w:sz w:val="24"/>
          <w:szCs w:val="24"/>
        </w:rPr>
        <w:t xml:space="preserve">окументооборот службы </w:t>
      </w:r>
      <w:r w:rsidRPr="00F45F88">
        <w:rPr>
          <w:rFonts w:ascii="Times New Roman" w:hAnsi="Times New Roman"/>
          <w:sz w:val="24"/>
          <w:szCs w:val="24"/>
        </w:rPr>
        <w:t>бронирования и продаж</w:t>
      </w:r>
      <w:r w:rsidRPr="00F45F88">
        <w:rPr>
          <w:rFonts w:ascii="Times New Roman" w:hAnsi="Times New Roman"/>
          <w:bCs/>
          <w:sz w:val="24"/>
          <w:szCs w:val="24"/>
        </w:rPr>
        <w:t>;</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sz w:val="24"/>
          <w:szCs w:val="24"/>
        </w:rPr>
      </w:pPr>
      <w:r w:rsidRPr="00F45F88">
        <w:rPr>
          <w:rFonts w:ascii="Times New Roman" w:hAnsi="Times New Roman"/>
          <w:sz w:val="24"/>
          <w:szCs w:val="24"/>
        </w:rPr>
        <w:t xml:space="preserve">перечень ресурсов необходимых для работы </w:t>
      </w:r>
      <w:r w:rsidRPr="00F45F88">
        <w:rPr>
          <w:rFonts w:ascii="Times New Roman" w:hAnsi="Times New Roman"/>
          <w:bCs/>
          <w:sz w:val="24"/>
          <w:szCs w:val="24"/>
        </w:rPr>
        <w:t xml:space="preserve">службы </w:t>
      </w:r>
      <w:r w:rsidRPr="00F45F88">
        <w:rPr>
          <w:rFonts w:ascii="Times New Roman" w:hAnsi="Times New Roman"/>
          <w:sz w:val="24"/>
          <w:szCs w:val="24"/>
        </w:rPr>
        <w:t>бронирования и продаж, требования к их формированию;</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4"/>
          <w:szCs w:val="24"/>
        </w:rPr>
      </w:pPr>
      <w:r w:rsidRPr="00F45F88">
        <w:rPr>
          <w:rFonts w:ascii="Times New Roman" w:hAnsi="Times New Roman"/>
          <w:sz w:val="24"/>
          <w:szCs w:val="24"/>
        </w:rPr>
        <w:t>методику проведения тренингов для персонала занятого продажами гостиничного продукта.</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bCs/>
          <w:sz w:val="24"/>
          <w:szCs w:val="24"/>
        </w:rPr>
      </w:pPr>
      <w:r w:rsidRPr="00F45F88">
        <w:rPr>
          <w:rFonts w:ascii="Times New Roman" w:hAnsi="Times New Roman"/>
          <w:bCs/>
          <w:sz w:val="24"/>
          <w:szCs w:val="24"/>
        </w:rPr>
        <w:t xml:space="preserve">критерии и методы оценки эффективности </w:t>
      </w:r>
      <w:r w:rsidRPr="00F45F88">
        <w:rPr>
          <w:rFonts w:ascii="Times New Roman" w:hAnsi="Times New Roman"/>
          <w:sz w:val="24"/>
          <w:szCs w:val="24"/>
        </w:rPr>
        <w:t>работы сотрудников и службы бронирования и продаж</w:t>
      </w:r>
      <w:r w:rsidRPr="00F45F88">
        <w:rPr>
          <w:rFonts w:ascii="Times New Roman" w:hAnsi="Times New Roman"/>
          <w:bCs/>
          <w:sz w:val="24"/>
          <w:szCs w:val="24"/>
        </w:rPr>
        <w:t>;</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4"/>
          <w:szCs w:val="24"/>
        </w:rPr>
      </w:pPr>
      <w:r w:rsidRPr="00F45F88">
        <w:rPr>
          <w:rFonts w:ascii="Times New Roman" w:hAnsi="Times New Roman"/>
          <w:sz w:val="24"/>
          <w:szCs w:val="24"/>
        </w:rPr>
        <w:t>виды отчетности по продажам.</w:t>
      </w:r>
    </w:p>
    <w:p w:rsidR="00563CBE" w:rsidRPr="00F45F88" w:rsidRDefault="00563CBE" w:rsidP="00F45F88">
      <w:pPr>
        <w:pStyle w:val="a3"/>
        <w:numPr>
          <w:ilvl w:val="0"/>
          <w:numId w:val="21"/>
        </w:numPr>
        <w:spacing w:before="120" w:after="120" w:line="360" w:lineRule="auto"/>
        <w:ind w:left="0" w:firstLine="709"/>
        <w:jc w:val="both"/>
        <w:rPr>
          <w:rFonts w:ascii="Times New Roman" w:hAnsi="Times New Roman"/>
          <w:bCs/>
          <w:sz w:val="24"/>
          <w:szCs w:val="24"/>
        </w:rPr>
      </w:pPr>
      <w:r w:rsidRPr="00F45F88">
        <w:rPr>
          <w:rFonts w:ascii="Times New Roman" w:hAnsi="Times New Roman"/>
          <w:iCs/>
          <w:sz w:val="24"/>
          <w:szCs w:val="24"/>
        </w:rPr>
        <w:lastRenderedPageBreak/>
        <w:t>а</w:t>
      </w:r>
      <w:r w:rsidRPr="00F45F88">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sz w:val="24"/>
          <w:szCs w:val="24"/>
        </w:rPr>
      </w:pPr>
      <w:proofErr w:type="gramStart"/>
      <w:r w:rsidRPr="00F45F88">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iCs/>
          <w:sz w:val="24"/>
          <w:szCs w:val="24"/>
        </w:rPr>
      </w:pPr>
      <w:r w:rsidRPr="00F45F88">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F45F88">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F45F88">
        <w:rPr>
          <w:rFonts w:ascii="Times New Roman" w:hAnsi="Times New Roman"/>
          <w:bCs/>
          <w:iCs/>
          <w:sz w:val="24"/>
          <w:szCs w:val="24"/>
        </w:rPr>
        <w:t>психология коллектива; психология личности; основы проектной деятельности</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sz w:val="24"/>
          <w:szCs w:val="24"/>
        </w:rPr>
      </w:pPr>
      <w:r w:rsidRPr="00F45F88">
        <w:rPr>
          <w:rFonts w:ascii="Times New Roman" w:hAnsi="Times New Roman"/>
          <w:bCs/>
          <w:sz w:val="24"/>
          <w:szCs w:val="24"/>
        </w:rPr>
        <w:t>особенности социального и культурного контекста; правила оформления документов.</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F45F88">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iCs/>
          <w:sz w:val="24"/>
          <w:szCs w:val="24"/>
        </w:rPr>
      </w:pPr>
      <w:r w:rsidRPr="00F45F88">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563CBE" w:rsidRPr="00F45F88" w:rsidRDefault="00563CBE" w:rsidP="00F45F88">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
          <w:sz w:val="24"/>
          <w:szCs w:val="24"/>
        </w:rPr>
      </w:pPr>
      <w:r w:rsidRPr="00F45F88">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0C7F0C" w:rsidRDefault="000C7F0C" w:rsidP="000C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1B6B14">
        <w:rPr>
          <w:b/>
        </w:rPr>
        <w:t>В результате изучения дисциплины студент должен уметь:</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sz w:val="24"/>
          <w:szCs w:val="24"/>
        </w:rPr>
      </w:pPr>
      <w:r w:rsidRPr="004B526A">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iCs/>
          <w:sz w:val="24"/>
          <w:szCs w:val="24"/>
        </w:rPr>
      </w:pPr>
      <w:proofErr w:type="gramStart"/>
      <w:r w:rsidRPr="004B526A">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w:t>
      </w:r>
      <w:r w:rsidRPr="004B526A">
        <w:rPr>
          <w:rFonts w:ascii="Times New Roman" w:hAnsi="Times New Roman"/>
          <w:iCs/>
          <w:sz w:val="24"/>
          <w:szCs w:val="24"/>
        </w:rPr>
        <w:lastRenderedPageBreak/>
        <w:t>объяснить свои действия (текущие и планируемые); писать простые связные сообщения на знакомые или интересующие профессиональные темы</w:t>
      </w:r>
      <w:proofErr w:type="gramEnd"/>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4B526A">
        <w:rPr>
          <w:rFonts w:ascii="Times New Roman" w:hAnsi="Times New Roman"/>
          <w:b/>
          <w:bCs/>
          <w:iCs/>
          <w:sz w:val="24"/>
          <w:szCs w:val="24"/>
        </w:rPr>
        <w:t>п</w:t>
      </w:r>
      <w:r w:rsidRPr="004B526A">
        <w:rPr>
          <w:rFonts w:ascii="Times New Roman" w:hAnsi="Times New Roman"/>
          <w:bCs/>
          <w:iCs/>
          <w:sz w:val="24"/>
          <w:szCs w:val="24"/>
        </w:rPr>
        <w:t>рименять средства информационных технологий для решения профессиональных задач; использовать современное программное обеспечение</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sz w:val="24"/>
          <w:szCs w:val="24"/>
        </w:rPr>
      </w:pPr>
      <w:r w:rsidRPr="004B526A">
        <w:rPr>
          <w:rFonts w:ascii="Times New Roman" w:hAnsi="Times New Roman"/>
          <w:bCs/>
          <w:sz w:val="24"/>
          <w:szCs w:val="24"/>
        </w:rPr>
        <w:t>излагать свои мысли на государственном языке; оформлять документы.</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4B526A">
        <w:rPr>
          <w:rFonts w:ascii="Times New Roman" w:hAnsi="Times New Roman"/>
          <w:bCs/>
          <w:iCs/>
          <w:sz w:val="24"/>
          <w:szCs w:val="24"/>
        </w:rPr>
        <w:t>организовывать работу коллектива и команды; взаимодействовать с коллегами, руководством, клиентами</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bCs/>
          <w:iCs/>
          <w:sz w:val="24"/>
          <w:szCs w:val="24"/>
        </w:rPr>
      </w:pPr>
      <w:r w:rsidRPr="004B526A">
        <w:rPr>
          <w:rFonts w:ascii="Times New Roman" w:hAnsi="Times New Roman"/>
          <w:bCs/>
          <w:iCs/>
          <w:sz w:val="24"/>
          <w:szCs w:val="24"/>
        </w:rPr>
        <w:t>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iCs/>
          <w:sz w:val="24"/>
          <w:szCs w:val="24"/>
        </w:rPr>
      </w:pPr>
      <w:r w:rsidRPr="004B526A">
        <w:rPr>
          <w:rFonts w:ascii="Times New Roman" w:hAnsi="Times New Roman"/>
          <w:iCs/>
          <w:sz w:val="24"/>
          <w:szCs w:val="24"/>
        </w:rPr>
        <w:t>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563CBE" w:rsidRPr="004B526A" w:rsidRDefault="00563CBE" w:rsidP="004B526A">
      <w:pPr>
        <w:pStyle w:val="a3"/>
        <w:numPr>
          <w:ilvl w:val="0"/>
          <w:numId w:val="20"/>
        </w:numPr>
        <w:spacing w:before="120" w:after="120" w:line="360" w:lineRule="auto"/>
        <w:ind w:left="0" w:firstLine="709"/>
        <w:jc w:val="both"/>
        <w:rPr>
          <w:rFonts w:ascii="Times New Roman" w:hAnsi="Times New Roman"/>
          <w:iCs/>
          <w:sz w:val="24"/>
          <w:szCs w:val="24"/>
        </w:rPr>
      </w:pPr>
      <w:r w:rsidRPr="004B526A">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63CBE" w:rsidRPr="004B526A" w:rsidRDefault="00563CBE" w:rsidP="004B526A">
      <w:pPr>
        <w:pStyle w:val="a3"/>
        <w:numPr>
          <w:ilvl w:val="0"/>
          <w:numId w:val="20"/>
        </w:numPr>
        <w:spacing w:before="120" w:after="120" w:line="360" w:lineRule="auto"/>
        <w:ind w:left="0" w:firstLine="709"/>
        <w:jc w:val="both"/>
        <w:rPr>
          <w:rFonts w:ascii="Times New Roman" w:hAnsi="Times New Roman"/>
          <w:iCs/>
          <w:sz w:val="24"/>
          <w:szCs w:val="24"/>
        </w:rPr>
      </w:pPr>
      <w:r w:rsidRPr="004B526A">
        <w:rPr>
          <w:rFonts w:ascii="Times New Roman" w:hAnsi="Times New Roman"/>
          <w:iCs/>
          <w:sz w:val="24"/>
          <w:szCs w:val="24"/>
        </w:rPr>
        <w:t>составить план действия; определить необходимые ресурсы;</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iCs/>
          <w:sz w:val="24"/>
          <w:szCs w:val="24"/>
        </w:rPr>
      </w:pPr>
      <w:r w:rsidRPr="004B526A">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563CBE" w:rsidRPr="004B526A" w:rsidRDefault="00563CBE" w:rsidP="004B526A">
      <w:pPr>
        <w:pStyle w:val="a3"/>
        <w:numPr>
          <w:ilvl w:val="0"/>
          <w:numId w:val="20"/>
        </w:numPr>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оценивать эффективность работы службы бронирования и продаж;</w:t>
      </w:r>
    </w:p>
    <w:p w:rsidR="00563CBE" w:rsidRPr="004B526A" w:rsidRDefault="00563CBE" w:rsidP="004B526A">
      <w:pPr>
        <w:pStyle w:val="a3"/>
        <w:numPr>
          <w:ilvl w:val="0"/>
          <w:numId w:val="20"/>
        </w:numPr>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определять эффективность мероприятий по стимулированию сбыта гостиничного продукта;</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4"/>
          <w:szCs w:val="24"/>
        </w:rPr>
      </w:pPr>
      <w:r w:rsidRPr="004B526A">
        <w:rPr>
          <w:rFonts w:ascii="Times New Roman" w:hAnsi="Times New Roman"/>
          <w:sz w:val="24"/>
          <w:szCs w:val="24"/>
        </w:rPr>
        <w:t>разрабатывать и предоставлять предложения по повышению эффективности сбыта гостиничного продукта.</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осуществлять мониторинг рынка гостиничных услуг;</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выделять целевой сегмент клиентской базы;</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собирать и анализировать информацию о потребностях целевого рынка;</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ориентироваться в номенклатуре основных и дополнительных услуг отеля;</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разрабатывать мероприятия по повышению лояльности гостей;</w:t>
      </w:r>
    </w:p>
    <w:p w:rsidR="00563CBE" w:rsidRPr="004B526A" w:rsidRDefault="00563CBE" w:rsidP="004B526A">
      <w:pPr>
        <w:pStyle w:val="a3"/>
        <w:numPr>
          <w:ilvl w:val="0"/>
          <w:numId w:val="20"/>
        </w:numPr>
        <w:shd w:val="clear" w:color="auto" w:fill="FFFFFF"/>
        <w:spacing w:before="120" w:after="120" w:line="360" w:lineRule="auto"/>
        <w:ind w:left="0" w:firstLine="709"/>
        <w:jc w:val="both"/>
        <w:rPr>
          <w:rFonts w:ascii="Times New Roman" w:hAnsi="Times New Roman"/>
          <w:sz w:val="24"/>
          <w:szCs w:val="24"/>
        </w:rPr>
      </w:pPr>
      <w:r w:rsidRPr="004B526A">
        <w:rPr>
          <w:rFonts w:ascii="Times New Roman" w:hAnsi="Times New Roman"/>
          <w:sz w:val="24"/>
          <w:szCs w:val="24"/>
        </w:rPr>
        <w:t>выявлять конкурентоспособность гостиничного продукта и разрабатывать мероприятия по ее повышению;</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4"/>
          <w:szCs w:val="24"/>
        </w:rPr>
      </w:pPr>
      <w:r w:rsidRPr="004B526A">
        <w:rPr>
          <w:rFonts w:ascii="Times New Roman" w:hAnsi="Times New Roman"/>
          <w:sz w:val="24"/>
          <w:szCs w:val="24"/>
        </w:rPr>
        <w:lastRenderedPageBreak/>
        <w:t>проводить обучение, персонала службы бронирования и продаж приемам эффективных продаж.</w:t>
      </w:r>
    </w:p>
    <w:p w:rsidR="00563CBE" w:rsidRPr="004B526A" w:rsidRDefault="00563CBE" w:rsidP="004B526A">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sz w:val="24"/>
          <w:szCs w:val="24"/>
        </w:rPr>
      </w:pPr>
      <w:r w:rsidRPr="004B526A">
        <w:rPr>
          <w:rFonts w:ascii="Times New Roman" w:hAnsi="Times New Roman"/>
          <w:sz w:val="24"/>
          <w:szCs w:val="24"/>
        </w:rPr>
        <w:t>планировать и прогнозировать продажи.</w:t>
      </w:r>
    </w:p>
    <w:p w:rsidR="000C7F0C" w:rsidRPr="001B6B14" w:rsidRDefault="000C7F0C" w:rsidP="000C7F0C">
      <w:pPr>
        <w:spacing w:line="360" w:lineRule="auto"/>
        <w:ind w:firstLine="709"/>
        <w:jc w:val="both"/>
        <w:rPr>
          <w:u w:val="single"/>
        </w:rPr>
      </w:pPr>
      <w:r w:rsidRPr="001B6B14">
        <w:rPr>
          <w:b/>
        </w:rPr>
        <w:t>В результате освоения дисциплины обучающийся должен обладать общими компетенциями:</w:t>
      </w:r>
    </w:p>
    <w:p w:rsidR="007A1FCE" w:rsidRPr="007A1FCE" w:rsidRDefault="007A1FCE" w:rsidP="007A1FCE">
      <w:pPr>
        <w:ind w:firstLine="709"/>
        <w:jc w:val="both"/>
      </w:pPr>
      <w:r w:rsidRPr="007A1FCE">
        <w:t>ОК 1. Выбирать способы решения задач профессиональной деятельности, применительно к различным контекстам.</w:t>
      </w:r>
    </w:p>
    <w:p w:rsidR="007A1FCE" w:rsidRPr="007A1FCE" w:rsidRDefault="007A1FCE" w:rsidP="007A1FCE">
      <w:pPr>
        <w:ind w:firstLine="709"/>
        <w:jc w:val="both"/>
      </w:pPr>
      <w:r w:rsidRPr="007A1FCE">
        <w:t>ОК 2. Осуществлять поиск, анализ и интерпретацию информации, необходимой для выполнения задач профессиональной деятельности.</w:t>
      </w:r>
    </w:p>
    <w:p w:rsidR="007A1FCE" w:rsidRPr="007A1FCE" w:rsidRDefault="007A1FCE" w:rsidP="007A1FCE">
      <w:pPr>
        <w:ind w:firstLine="709"/>
        <w:jc w:val="both"/>
      </w:pPr>
      <w:r w:rsidRPr="007A1FCE">
        <w:t>ОК 3: Планировать и организовывать собственное профессиональное и личностное развитие</w:t>
      </w:r>
      <w:r w:rsidR="00862291">
        <w:t>.</w:t>
      </w:r>
    </w:p>
    <w:p w:rsidR="007A1FCE" w:rsidRPr="007A1FCE" w:rsidRDefault="007A1FCE" w:rsidP="007A1FCE">
      <w:pPr>
        <w:ind w:firstLine="709"/>
        <w:jc w:val="both"/>
      </w:pPr>
      <w:r w:rsidRPr="007A1FCE">
        <w:t xml:space="preserve">ОК 4: </w:t>
      </w:r>
      <w:r w:rsidRPr="007A1FCE">
        <w:rPr>
          <w:shd w:val="clear" w:color="auto" w:fill="FFFFFF"/>
        </w:rPr>
        <w:t>Работать в коллективе и команде, эффективно взаимодействовать с коллегами, руководством, клиентами</w:t>
      </w:r>
      <w:r w:rsidR="00862291">
        <w:rPr>
          <w:shd w:val="clear" w:color="auto" w:fill="FFFFFF"/>
        </w:rPr>
        <w:t>.</w:t>
      </w:r>
    </w:p>
    <w:p w:rsidR="007A1FCE" w:rsidRPr="007A1FCE" w:rsidRDefault="007A1FCE" w:rsidP="007A1FCE">
      <w:pPr>
        <w:ind w:firstLine="709"/>
        <w:jc w:val="both"/>
        <w:rPr>
          <w:shd w:val="clear" w:color="auto" w:fill="FFFFFF"/>
        </w:rPr>
      </w:pPr>
      <w:r w:rsidRPr="007A1FCE">
        <w:t xml:space="preserve">ОК 5: </w:t>
      </w:r>
      <w:r w:rsidRPr="007A1FCE">
        <w:rPr>
          <w:shd w:val="clear" w:color="auto" w:fill="FFFFFF"/>
        </w:rPr>
        <w:t>Осуществлять устную и письменную коммуникацию на государственном языке с учетом особенностей социального и культурного контекста</w:t>
      </w:r>
      <w:r w:rsidR="00862291">
        <w:rPr>
          <w:shd w:val="clear" w:color="auto" w:fill="FFFFFF"/>
        </w:rPr>
        <w:t>.</w:t>
      </w:r>
    </w:p>
    <w:p w:rsidR="007A1FCE" w:rsidRPr="007A1FCE" w:rsidRDefault="007A1FCE" w:rsidP="007A1FCE">
      <w:pPr>
        <w:ind w:firstLine="709"/>
        <w:jc w:val="both"/>
        <w:rPr>
          <w:shd w:val="clear" w:color="auto" w:fill="FFFFFF"/>
        </w:rPr>
      </w:pPr>
      <w:r w:rsidRPr="007A1FCE">
        <w:t xml:space="preserve">ОК 9: </w:t>
      </w:r>
      <w:r w:rsidRPr="007A1FCE">
        <w:rPr>
          <w:shd w:val="clear" w:color="auto" w:fill="FFFFFF"/>
        </w:rPr>
        <w:t>Использовать информационные технологии в профессиональной деятельности</w:t>
      </w:r>
      <w:r w:rsidR="00862291">
        <w:rPr>
          <w:shd w:val="clear" w:color="auto" w:fill="FFFFFF"/>
        </w:rPr>
        <w:t>.</w:t>
      </w:r>
    </w:p>
    <w:p w:rsidR="007A1FCE" w:rsidRPr="007A1FCE" w:rsidRDefault="007A1FCE" w:rsidP="007A1FCE">
      <w:pPr>
        <w:ind w:firstLine="709"/>
        <w:jc w:val="both"/>
        <w:rPr>
          <w:shd w:val="clear" w:color="auto" w:fill="FFFFFF"/>
        </w:rPr>
      </w:pPr>
      <w:r w:rsidRPr="007A1FCE">
        <w:rPr>
          <w:shd w:val="clear" w:color="auto" w:fill="FFFFFF"/>
        </w:rPr>
        <w:t>ОК 10. Пользоваться профессиональной документацией на государственном и иностранном языках.</w:t>
      </w:r>
    </w:p>
    <w:p w:rsidR="007A1FCE" w:rsidRPr="007A1FCE" w:rsidRDefault="007A1FCE" w:rsidP="007A1FCE">
      <w:pPr>
        <w:ind w:firstLine="709"/>
        <w:jc w:val="both"/>
        <w:rPr>
          <w:shd w:val="clear" w:color="auto" w:fill="FFFFFF"/>
        </w:rPr>
      </w:pPr>
      <w:r w:rsidRPr="007A1FCE">
        <w:rPr>
          <w:shd w:val="clear" w:color="auto" w:fill="FFFFFF"/>
        </w:rPr>
        <w:t>ОК 11. Планировать предпринимательскую деятельность в профессиональной сфере.</w:t>
      </w:r>
    </w:p>
    <w:p w:rsidR="007A1FCE" w:rsidRPr="001B6B14" w:rsidRDefault="007A1FCE" w:rsidP="000C7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sectPr w:rsidR="007A1FCE" w:rsidRPr="001B6B14" w:rsidSect="00AF7D9B">
          <w:pgSz w:w="11906" w:h="16838"/>
          <w:pgMar w:top="1134" w:right="851" w:bottom="1134" w:left="1418" w:header="709" w:footer="709" w:gutter="0"/>
          <w:cols w:space="708"/>
          <w:docGrid w:linePitch="360"/>
        </w:sectPr>
      </w:pPr>
    </w:p>
    <w:p w:rsidR="000C7F0C" w:rsidRPr="001B6B14" w:rsidRDefault="000C7F0C" w:rsidP="00D3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pPr>
      <w:r w:rsidRPr="001B6B14">
        <w:lastRenderedPageBreak/>
        <w:t>2 ТЕМАТИЧЕСКИЙ ПЛАН ВНЕАУДИТОРНОЙ САМОСТОЯТЕЛЬНОЙ РАБОТЫ ОБУЧА</w:t>
      </w:r>
      <w:r w:rsidR="00D35D03" w:rsidRPr="001B6B14">
        <w:t>ЮЩИХСЯ ПО ДИСЦИПЛИНЕ</w:t>
      </w:r>
      <w:r w:rsidR="00D35D03" w:rsidRPr="001B6B14">
        <w:br/>
        <w:t>«ОП.02 Основы маркетинга гостиничных услуг</w:t>
      </w:r>
      <w:r w:rsidRPr="001B6B14">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0C7F0C" w:rsidRPr="001B6B14" w:rsidTr="0020658C">
        <w:trPr>
          <w:trHeight w:val="549"/>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 xml:space="preserve">№ </w:t>
            </w:r>
            <w:proofErr w:type="gramStart"/>
            <w:r w:rsidRPr="001B6B14">
              <w:rPr>
                <w:shd w:val="clear" w:color="auto" w:fill="FFFFFF"/>
              </w:rPr>
              <w:t>п</w:t>
            </w:r>
            <w:proofErr w:type="gramEnd"/>
            <w:r w:rsidRPr="001B6B14">
              <w:rPr>
                <w:shd w:val="clear" w:color="auto" w:fill="FFFFFF"/>
              </w:rPr>
              <w:t>/п</w:t>
            </w:r>
          </w:p>
        </w:tc>
        <w:tc>
          <w:tcPr>
            <w:tcW w:w="6263" w:type="dxa"/>
            <w:shd w:val="clear" w:color="auto" w:fill="auto"/>
            <w:vAlign w:val="center"/>
          </w:tcPr>
          <w:p w:rsidR="000C7F0C" w:rsidRPr="001B6B14" w:rsidRDefault="000C7F0C" w:rsidP="0020658C">
            <w:pPr>
              <w:jc w:val="center"/>
              <w:rPr>
                <w:shd w:val="clear" w:color="auto" w:fill="FFFFFF"/>
              </w:rPr>
            </w:pPr>
            <w:r w:rsidRPr="001B6B14">
              <w:rPr>
                <w:bCs/>
              </w:rPr>
              <w:t>Наименование разделов и тем</w:t>
            </w:r>
          </w:p>
        </w:tc>
        <w:tc>
          <w:tcPr>
            <w:tcW w:w="1370" w:type="dxa"/>
            <w:shd w:val="clear" w:color="auto" w:fill="auto"/>
            <w:vAlign w:val="center"/>
          </w:tcPr>
          <w:p w:rsidR="000C7F0C" w:rsidRPr="001B6B14" w:rsidRDefault="000C7F0C" w:rsidP="0020658C">
            <w:pPr>
              <w:jc w:val="center"/>
              <w:rPr>
                <w:shd w:val="clear" w:color="auto" w:fill="FFFFFF"/>
              </w:rPr>
            </w:pPr>
            <w:r w:rsidRPr="001B6B14">
              <w:rPr>
                <w:bCs/>
              </w:rPr>
              <w:t>Объем часов</w:t>
            </w:r>
          </w:p>
        </w:tc>
        <w:tc>
          <w:tcPr>
            <w:tcW w:w="6266" w:type="dxa"/>
            <w:shd w:val="clear" w:color="auto" w:fill="auto"/>
            <w:vAlign w:val="center"/>
          </w:tcPr>
          <w:p w:rsidR="000C7F0C" w:rsidRPr="001B6B14" w:rsidRDefault="000C7F0C" w:rsidP="0020658C">
            <w:pPr>
              <w:jc w:val="center"/>
              <w:rPr>
                <w:shd w:val="clear" w:color="auto" w:fill="FFFFFF"/>
              </w:rPr>
            </w:pPr>
            <w:r w:rsidRPr="001B6B14">
              <w:rPr>
                <w:bCs/>
              </w:rPr>
              <w:t xml:space="preserve">Содержание самостоятельной работы </w:t>
            </w:r>
            <w:proofErr w:type="gramStart"/>
            <w:r w:rsidRPr="001B6B14">
              <w:rPr>
                <w:bCs/>
              </w:rPr>
              <w:t>обучающихся</w:t>
            </w:r>
            <w:proofErr w:type="gramEnd"/>
          </w:p>
        </w:tc>
      </w:tr>
      <w:tr w:rsidR="000C7F0C" w:rsidRPr="001B6B14" w:rsidTr="0020658C">
        <w:trPr>
          <w:trHeight w:val="1449"/>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1</w:t>
            </w:r>
          </w:p>
        </w:tc>
        <w:tc>
          <w:tcPr>
            <w:tcW w:w="6263" w:type="dxa"/>
            <w:shd w:val="clear" w:color="auto" w:fill="auto"/>
            <w:vAlign w:val="center"/>
          </w:tcPr>
          <w:p w:rsidR="000C7F0C" w:rsidRPr="001B6B14" w:rsidRDefault="000C7F0C" w:rsidP="0020658C">
            <w:pPr>
              <w:rPr>
                <w:shd w:val="clear" w:color="auto" w:fill="FFFFFF"/>
              </w:rPr>
            </w:pPr>
            <w:r w:rsidRPr="001B6B14">
              <w:rPr>
                <w:bCs/>
              </w:rPr>
              <w:t>Тема 1</w:t>
            </w:r>
            <w:r w:rsidR="0087117F">
              <w:rPr>
                <w:bCs/>
              </w:rPr>
              <w:t>.</w:t>
            </w:r>
            <w:r w:rsidRPr="001B6B14">
              <w:rPr>
                <w:bCs/>
              </w:rPr>
              <w:t xml:space="preserve"> </w:t>
            </w:r>
            <w:r w:rsidR="0087117F" w:rsidRPr="007B7098">
              <w:rPr>
                <w:szCs w:val="22"/>
              </w:rPr>
              <w:t>Введение в маркетинг гостиничных услуг.</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14</w:t>
            </w:r>
          </w:p>
        </w:tc>
        <w:tc>
          <w:tcPr>
            <w:tcW w:w="6266" w:type="dxa"/>
            <w:shd w:val="clear" w:color="auto" w:fill="auto"/>
            <w:vAlign w:val="center"/>
          </w:tcPr>
          <w:p w:rsidR="000C7F0C" w:rsidRPr="001B6B14" w:rsidRDefault="0087117F" w:rsidP="0020658C">
            <w:pPr>
              <w:suppressAutoHyphens/>
            </w:pPr>
            <w:r w:rsidRPr="007B7098">
              <w:rPr>
                <w:iCs/>
              </w:rPr>
              <w:t>Окружающая среда гостиничного предприятия: макро- и микросреда, факторы, формирующие окружающую среду предприятия.</w:t>
            </w:r>
          </w:p>
        </w:tc>
      </w:tr>
      <w:tr w:rsidR="000C7F0C" w:rsidRPr="001B6B14" w:rsidTr="0020658C">
        <w:trPr>
          <w:trHeight w:val="839"/>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2</w:t>
            </w:r>
          </w:p>
        </w:tc>
        <w:tc>
          <w:tcPr>
            <w:tcW w:w="6263" w:type="dxa"/>
            <w:shd w:val="clear" w:color="auto" w:fill="auto"/>
            <w:vAlign w:val="center"/>
          </w:tcPr>
          <w:p w:rsidR="000C7F0C" w:rsidRPr="001B6B14" w:rsidRDefault="000C7F0C" w:rsidP="0020658C">
            <w:pPr>
              <w:rPr>
                <w:shd w:val="clear" w:color="auto" w:fill="FFFFFF"/>
              </w:rPr>
            </w:pPr>
            <w:r w:rsidRPr="001B6B14">
              <w:t xml:space="preserve">Тема 2. </w:t>
            </w:r>
            <w:r w:rsidR="0087117F" w:rsidRPr="007B7098">
              <w:rPr>
                <w:bCs/>
                <w:szCs w:val="22"/>
              </w:rPr>
              <w:t>Рынок гостиничных услуг</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15</w:t>
            </w:r>
          </w:p>
        </w:tc>
        <w:tc>
          <w:tcPr>
            <w:tcW w:w="6266" w:type="dxa"/>
            <w:shd w:val="clear" w:color="auto" w:fill="auto"/>
            <w:vAlign w:val="center"/>
          </w:tcPr>
          <w:p w:rsidR="000C7F0C" w:rsidRPr="001B6B14" w:rsidRDefault="0087117F" w:rsidP="0020658C">
            <w:pPr>
              <w:shd w:val="clear" w:color="auto" w:fill="FFFFFF"/>
              <w:suppressAutoHyphens/>
              <w:ind w:right="10"/>
            </w:pPr>
            <w:r w:rsidRPr="007B7098">
              <w:t>Стратегии охвата целевого рынка: недифференцированный, дифференцированный, концентрированный маркетинг.</w:t>
            </w:r>
          </w:p>
        </w:tc>
      </w:tr>
      <w:tr w:rsidR="000C7F0C" w:rsidRPr="001B6B14" w:rsidTr="0020658C">
        <w:trPr>
          <w:trHeight w:val="564"/>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3</w:t>
            </w:r>
          </w:p>
        </w:tc>
        <w:tc>
          <w:tcPr>
            <w:tcW w:w="6263" w:type="dxa"/>
            <w:shd w:val="clear" w:color="auto" w:fill="auto"/>
            <w:vAlign w:val="center"/>
          </w:tcPr>
          <w:p w:rsidR="000C7F0C" w:rsidRPr="001B6B14" w:rsidRDefault="000C7F0C" w:rsidP="0020658C">
            <w:pPr>
              <w:rPr>
                <w:shd w:val="clear" w:color="auto" w:fill="FFFFFF"/>
              </w:rPr>
            </w:pPr>
            <w:r w:rsidRPr="001B6B14">
              <w:rPr>
                <w:bCs/>
              </w:rPr>
              <w:t>Тема 3</w:t>
            </w:r>
            <w:r w:rsidR="0087117F" w:rsidRPr="007B7098">
              <w:t xml:space="preserve"> Составляющие комплекса маркетинга</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20</w:t>
            </w:r>
          </w:p>
        </w:tc>
        <w:tc>
          <w:tcPr>
            <w:tcW w:w="6266" w:type="dxa"/>
            <w:shd w:val="clear" w:color="auto" w:fill="auto"/>
            <w:vAlign w:val="center"/>
          </w:tcPr>
          <w:p w:rsidR="000C7F0C" w:rsidRPr="001B6B14" w:rsidRDefault="0087117F" w:rsidP="0020658C">
            <w:pPr>
              <w:rPr>
                <w:shd w:val="clear" w:color="auto" w:fill="FFFFFF"/>
              </w:rPr>
            </w:pPr>
            <w:r w:rsidRPr="007B7098">
              <w:rPr>
                <w:bCs/>
              </w:rPr>
              <w:t>Продвижение как составляющее</w:t>
            </w:r>
            <w:r w:rsidRPr="007B7098">
              <w:t xml:space="preserve"> комплекса маркетинга</w:t>
            </w:r>
            <w:r w:rsidRPr="007B7098">
              <w:rPr>
                <w:rStyle w:val="a5"/>
                <w:bCs/>
              </w:rPr>
              <w:t xml:space="preserve">. </w:t>
            </w:r>
            <w:r w:rsidRPr="007B7098">
              <w:t>Методы формирования спроса и стимулирования сбыта в комплексе маркетинга (ФОССТИС): понятие, его составные части и средства.</w:t>
            </w:r>
          </w:p>
        </w:tc>
      </w:tr>
      <w:tr w:rsidR="000C7F0C" w:rsidRPr="001B6B14" w:rsidTr="0020658C">
        <w:trPr>
          <w:trHeight w:val="696"/>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4</w:t>
            </w:r>
          </w:p>
        </w:tc>
        <w:tc>
          <w:tcPr>
            <w:tcW w:w="6263" w:type="dxa"/>
            <w:shd w:val="clear" w:color="auto" w:fill="auto"/>
            <w:vAlign w:val="center"/>
          </w:tcPr>
          <w:p w:rsidR="000C7F0C" w:rsidRPr="001B6B14" w:rsidRDefault="000C7F0C" w:rsidP="0020658C">
            <w:pPr>
              <w:rPr>
                <w:shd w:val="clear" w:color="auto" w:fill="FFFFFF"/>
              </w:rPr>
            </w:pPr>
            <w:r w:rsidRPr="001B6B14">
              <w:t xml:space="preserve">Тема 4. </w:t>
            </w:r>
            <w:r w:rsidR="0087117F" w:rsidRPr="007B7098">
              <w:rPr>
                <w:bCs/>
              </w:rPr>
              <w:t xml:space="preserve">Коммуникационная </w:t>
            </w:r>
            <w:r w:rsidR="0087117F" w:rsidRPr="007B7098">
              <w:t>политика гостиничного предприятия</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20</w:t>
            </w:r>
          </w:p>
        </w:tc>
        <w:tc>
          <w:tcPr>
            <w:tcW w:w="6266" w:type="dxa"/>
            <w:shd w:val="clear" w:color="auto" w:fill="auto"/>
            <w:vAlign w:val="center"/>
          </w:tcPr>
          <w:p w:rsidR="000C7F0C" w:rsidRPr="001B6B14" w:rsidRDefault="0087117F" w:rsidP="0020658C">
            <w:pPr>
              <w:shd w:val="clear" w:color="auto" w:fill="FFFFFF"/>
              <w:suppressAutoHyphens/>
              <w:ind w:right="10"/>
            </w:pPr>
            <w:r w:rsidRPr="007B7098">
              <w:t xml:space="preserve">Рекламный бюджет. </w:t>
            </w:r>
            <w:r w:rsidRPr="007B7098">
              <w:rPr>
                <w:iCs/>
              </w:rPr>
              <w:t>Изучение методов оценки эффективности рекламы.</w:t>
            </w:r>
          </w:p>
        </w:tc>
      </w:tr>
      <w:tr w:rsidR="000C7F0C" w:rsidRPr="001B6B14" w:rsidTr="0020658C">
        <w:trPr>
          <w:trHeight w:val="549"/>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5</w:t>
            </w:r>
          </w:p>
        </w:tc>
        <w:tc>
          <w:tcPr>
            <w:tcW w:w="6263" w:type="dxa"/>
            <w:shd w:val="clear" w:color="auto" w:fill="auto"/>
            <w:vAlign w:val="center"/>
          </w:tcPr>
          <w:p w:rsidR="000C7F0C" w:rsidRPr="001B6B14" w:rsidRDefault="000C7F0C" w:rsidP="0020658C">
            <w:pPr>
              <w:rPr>
                <w:shd w:val="clear" w:color="auto" w:fill="FFFFFF"/>
              </w:rPr>
            </w:pPr>
            <w:r w:rsidRPr="001B6B14">
              <w:t xml:space="preserve">Тема 5. </w:t>
            </w:r>
            <w:r w:rsidR="0087117F" w:rsidRPr="007B7098">
              <w:t>Методологические основы маркетинговых исследований</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20</w:t>
            </w:r>
          </w:p>
        </w:tc>
        <w:tc>
          <w:tcPr>
            <w:tcW w:w="6266" w:type="dxa"/>
            <w:shd w:val="clear" w:color="auto" w:fill="auto"/>
            <w:vAlign w:val="center"/>
          </w:tcPr>
          <w:p w:rsidR="000C7F0C" w:rsidRPr="001B6B14" w:rsidRDefault="0087117F" w:rsidP="0020658C">
            <w:pPr>
              <w:shd w:val="clear" w:color="auto" w:fill="FFFFFF"/>
              <w:suppressAutoHyphens/>
              <w:ind w:right="10"/>
            </w:pPr>
            <w:r w:rsidRPr="007B7098">
              <w:rPr>
                <w:bCs/>
              </w:rPr>
              <w:t>Исследование п</w:t>
            </w:r>
            <w:r w:rsidRPr="007B7098">
              <w:t>отребителей услуг гостеприимства и их потребительского поведения. Необходимость изучения потребительского поведения. Специфика организованных покупателей на рынке услуг.</w:t>
            </w:r>
          </w:p>
        </w:tc>
      </w:tr>
      <w:tr w:rsidR="000C7F0C" w:rsidRPr="001B6B14" w:rsidTr="0020658C">
        <w:trPr>
          <w:trHeight w:val="578"/>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6</w:t>
            </w:r>
          </w:p>
        </w:tc>
        <w:tc>
          <w:tcPr>
            <w:tcW w:w="6263" w:type="dxa"/>
            <w:shd w:val="clear" w:color="auto" w:fill="auto"/>
            <w:vAlign w:val="center"/>
          </w:tcPr>
          <w:p w:rsidR="000C7F0C" w:rsidRPr="001B6B14" w:rsidRDefault="000C7F0C" w:rsidP="0020658C">
            <w:pPr>
              <w:rPr>
                <w:shd w:val="clear" w:color="auto" w:fill="FFFFFF"/>
              </w:rPr>
            </w:pPr>
            <w:r w:rsidRPr="001B6B14">
              <w:t xml:space="preserve">Тема 6. </w:t>
            </w:r>
            <w:r w:rsidR="0087117F" w:rsidRPr="007B7098">
              <w:rPr>
                <w:bCs/>
              </w:rPr>
              <w:t>Конкурентоспособность гостиничного предприятия</w:t>
            </w:r>
          </w:p>
        </w:tc>
        <w:tc>
          <w:tcPr>
            <w:tcW w:w="1370" w:type="dxa"/>
            <w:shd w:val="clear" w:color="auto" w:fill="auto"/>
            <w:vAlign w:val="center"/>
          </w:tcPr>
          <w:p w:rsidR="000C7F0C" w:rsidRPr="001B6B14" w:rsidRDefault="003B7153" w:rsidP="0020658C">
            <w:pPr>
              <w:jc w:val="center"/>
              <w:rPr>
                <w:shd w:val="clear" w:color="auto" w:fill="FFFFFF"/>
              </w:rPr>
            </w:pPr>
            <w:r>
              <w:rPr>
                <w:shd w:val="clear" w:color="auto" w:fill="FFFFFF"/>
              </w:rPr>
              <w:t>20</w:t>
            </w:r>
          </w:p>
        </w:tc>
        <w:tc>
          <w:tcPr>
            <w:tcW w:w="6266" w:type="dxa"/>
            <w:shd w:val="clear" w:color="auto" w:fill="auto"/>
            <w:vAlign w:val="center"/>
          </w:tcPr>
          <w:p w:rsidR="000C7F0C" w:rsidRPr="001B6B14" w:rsidRDefault="0087117F" w:rsidP="0020658C">
            <w:pPr>
              <w:shd w:val="clear" w:color="auto" w:fill="FFFFFF"/>
              <w:suppressAutoHyphens/>
              <w:ind w:right="10"/>
            </w:pPr>
            <w:r w:rsidRPr="007B7098">
              <w:rPr>
                <w:iCs/>
              </w:rPr>
              <w:t>Взаимосвязь конкурентоспособности гостиничного продукта с ЖЦТ.</w:t>
            </w:r>
          </w:p>
        </w:tc>
      </w:tr>
      <w:tr w:rsidR="000C7F0C" w:rsidRPr="001B6B14" w:rsidTr="0020658C">
        <w:trPr>
          <w:trHeight w:val="290"/>
        </w:trPr>
        <w:tc>
          <w:tcPr>
            <w:tcW w:w="861" w:type="dxa"/>
            <w:shd w:val="clear" w:color="auto" w:fill="auto"/>
            <w:vAlign w:val="center"/>
          </w:tcPr>
          <w:p w:rsidR="000C7F0C" w:rsidRPr="001B6B14" w:rsidRDefault="000C7F0C" w:rsidP="0020658C">
            <w:pPr>
              <w:jc w:val="center"/>
              <w:rPr>
                <w:shd w:val="clear" w:color="auto" w:fill="FFFFFF"/>
              </w:rPr>
            </w:pPr>
            <w:r w:rsidRPr="001B6B14">
              <w:rPr>
                <w:shd w:val="clear" w:color="auto" w:fill="FFFFFF"/>
              </w:rPr>
              <w:t>7</w:t>
            </w:r>
          </w:p>
        </w:tc>
        <w:tc>
          <w:tcPr>
            <w:tcW w:w="6263" w:type="dxa"/>
            <w:shd w:val="clear" w:color="auto" w:fill="auto"/>
            <w:vAlign w:val="center"/>
          </w:tcPr>
          <w:p w:rsidR="000C7F0C" w:rsidRPr="001B6B14" w:rsidRDefault="000C7F0C" w:rsidP="0020658C">
            <w:pPr>
              <w:rPr>
                <w:shd w:val="clear" w:color="auto" w:fill="FFFFFF"/>
              </w:rPr>
            </w:pPr>
            <w:r w:rsidRPr="001B6B14">
              <w:rPr>
                <w:shd w:val="clear" w:color="auto" w:fill="FFFFFF"/>
              </w:rPr>
              <w:t>Итого</w:t>
            </w:r>
          </w:p>
        </w:tc>
        <w:tc>
          <w:tcPr>
            <w:tcW w:w="7635" w:type="dxa"/>
            <w:gridSpan w:val="2"/>
            <w:shd w:val="clear" w:color="auto" w:fill="auto"/>
            <w:vAlign w:val="center"/>
          </w:tcPr>
          <w:p w:rsidR="000C7F0C" w:rsidRPr="001B6B14" w:rsidRDefault="007302BF" w:rsidP="0020658C">
            <w:pPr>
              <w:rPr>
                <w:shd w:val="clear" w:color="auto" w:fill="FFFFFF"/>
              </w:rPr>
            </w:pPr>
            <w:r>
              <w:rPr>
                <w:shd w:val="clear" w:color="auto" w:fill="FFFFFF"/>
              </w:rPr>
              <w:t>89</w:t>
            </w:r>
          </w:p>
        </w:tc>
      </w:tr>
    </w:tbl>
    <w:p w:rsidR="000C7F0C" w:rsidRPr="001B6B14" w:rsidRDefault="000C7F0C" w:rsidP="000C7F0C">
      <w:pPr>
        <w:shd w:val="clear" w:color="auto" w:fill="FFFFFF"/>
        <w:spacing w:line="360" w:lineRule="auto"/>
        <w:ind w:firstLine="709"/>
        <w:jc w:val="both"/>
        <w:rPr>
          <w:shd w:val="clear" w:color="auto" w:fill="FFFFFF"/>
        </w:rPr>
        <w:sectPr w:rsidR="000C7F0C" w:rsidRPr="001B6B14" w:rsidSect="00AF7D9B">
          <w:pgSz w:w="16838" w:h="11906" w:orient="landscape"/>
          <w:pgMar w:top="851" w:right="1134" w:bottom="1418" w:left="1134" w:header="709" w:footer="709" w:gutter="0"/>
          <w:cols w:space="708"/>
          <w:docGrid w:linePitch="360"/>
        </w:sectPr>
      </w:pPr>
    </w:p>
    <w:p w:rsidR="000C7F0C" w:rsidRPr="001B6B14" w:rsidRDefault="000C7F0C" w:rsidP="000C7F0C">
      <w:pPr>
        <w:spacing w:line="360" w:lineRule="auto"/>
        <w:ind w:firstLine="709"/>
        <w:jc w:val="both"/>
        <w:rPr>
          <w:shd w:val="clear" w:color="auto" w:fill="FFFFFF"/>
        </w:rPr>
      </w:pPr>
      <w:r w:rsidRPr="001B6B14">
        <w:rPr>
          <w:shd w:val="clear" w:color="auto" w:fill="FFFFFF"/>
        </w:rPr>
        <w:lastRenderedPageBreak/>
        <w:t>3 ОБЩИЕ РЕКОМЕНДАЦИИ ПО ИЗУЧЕНИЮ</w:t>
      </w:r>
      <w:r w:rsidR="005447FA" w:rsidRPr="001B6B14">
        <w:rPr>
          <w:shd w:val="clear" w:color="auto" w:fill="FFFFFF"/>
        </w:rPr>
        <w:t xml:space="preserve"> ДИСЦИПЛИНЫ «</w:t>
      </w:r>
      <w:r w:rsidR="005447FA" w:rsidRPr="001B6B14">
        <w:t>ОП.02 Основы маркетинга гостиничных услуг</w:t>
      </w:r>
      <w:r w:rsidRPr="001B6B14">
        <w:rPr>
          <w:shd w:val="clear" w:color="auto" w:fill="FFFFFF"/>
        </w:rPr>
        <w:t>»</w:t>
      </w:r>
    </w:p>
    <w:p w:rsidR="000C7F0C" w:rsidRPr="001B6B14" w:rsidRDefault="000C7F0C" w:rsidP="000C7F0C">
      <w:pPr>
        <w:shd w:val="clear" w:color="auto" w:fill="FFFFFF"/>
        <w:spacing w:line="360" w:lineRule="auto"/>
        <w:ind w:firstLine="709"/>
        <w:jc w:val="both"/>
      </w:pPr>
      <w:r w:rsidRPr="001B6B14">
        <w:t xml:space="preserve">Для успешного овладения дисциплиной необходимо выполнять следующие требования: </w:t>
      </w:r>
    </w:p>
    <w:p w:rsidR="000C7F0C" w:rsidRPr="001B6B14" w:rsidRDefault="000C7F0C" w:rsidP="000C7F0C">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посещать все лекционные и практические занятия</w:t>
      </w:r>
    </w:p>
    <w:p w:rsidR="000C7F0C" w:rsidRPr="001B6B14" w:rsidRDefault="000C7F0C" w:rsidP="000C7F0C">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C7F0C" w:rsidRPr="001B6B14" w:rsidRDefault="000C7F0C" w:rsidP="000C7F0C">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C7F0C" w:rsidRPr="001B6B14" w:rsidRDefault="000C7F0C" w:rsidP="000C7F0C">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0C7F0C" w:rsidRPr="001B6B14" w:rsidRDefault="000C7F0C" w:rsidP="000C7F0C">
      <w:pPr>
        <w:spacing w:line="360" w:lineRule="auto"/>
        <w:ind w:firstLine="709"/>
        <w:jc w:val="both"/>
      </w:pPr>
      <w:r w:rsidRPr="001B6B14">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sidR="005447FA" w:rsidRPr="001B6B14">
        <w:t>ОП.02 Основы маркетинга гостиничных услуг</w:t>
      </w:r>
      <w:r w:rsidRPr="001B6B14">
        <w:t xml:space="preserve">». </w:t>
      </w:r>
    </w:p>
    <w:p w:rsidR="000C7F0C" w:rsidRPr="001B6B14" w:rsidRDefault="000C7F0C" w:rsidP="000C7F0C">
      <w:pPr>
        <w:shd w:val="clear" w:color="auto" w:fill="FFFFFF"/>
        <w:spacing w:line="360" w:lineRule="auto"/>
        <w:ind w:firstLine="709"/>
        <w:jc w:val="both"/>
      </w:pPr>
      <w:r w:rsidRPr="001B6B14">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0C7F0C" w:rsidRPr="001B6B14" w:rsidRDefault="000C7F0C" w:rsidP="000C7F0C">
      <w:pPr>
        <w:spacing w:line="360" w:lineRule="auto"/>
        <w:ind w:firstLine="709"/>
        <w:jc w:val="both"/>
        <w:rPr>
          <w:u w:val="single"/>
        </w:rPr>
      </w:pPr>
      <w:r w:rsidRPr="001B6B14">
        <w:rPr>
          <w:u w:val="single"/>
        </w:rPr>
        <w:t xml:space="preserve">ПОДГОТОВКА К ПРАКТИЧЕСКИМ ЗАНЯТИЯМ </w:t>
      </w:r>
    </w:p>
    <w:p w:rsidR="000C7F0C" w:rsidRPr="001B6B14" w:rsidRDefault="000C7F0C" w:rsidP="000C7F0C">
      <w:pPr>
        <w:spacing w:line="360" w:lineRule="auto"/>
        <w:ind w:firstLine="709"/>
        <w:jc w:val="both"/>
      </w:pPr>
      <w:r w:rsidRPr="001B6B14">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0C7F0C" w:rsidRPr="001B6B14" w:rsidRDefault="000C7F0C" w:rsidP="000C7F0C">
      <w:pPr>
        <w:spacing w:line="360" w:lineRule="auto"/>
        <w:ind w:firstLine="709"/>
        <w:contextualSpacing/>
        <w:jc w:val="both"/>
      </w:pPr>
      <w:r w:rsidRPr="001B6B14">
        <w:t>При подготовке к практическому занятию по дисциплине «</w:t>
      </w:r>
      <w:r w:rsidR="005447FA" w:rsidRPr="001B6B14">
        <w:t>ОП.02 Основы маркетинга гостиничных услуг</w:t>
      </w:r>
      <w:r w:rsidRPr="001B6B14">
        <w:t>» следует:</w:t>
      </w:r>
    </w:p>
    <w:p w:rsidR="000C7F0C" w:rsidRPr="001B6B14" w:rsidRDefault="000C7F0C" w:rsidP="000C7F0C">
      <w:pPr>
        <w:pStyle w:val="a3"/>
        <w:numPr>
          <w:ilvl w:val="0"/>
          <w:numId w:val="13"/>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внимательно изучить задание, определить круг вопросов;</w:t>
      </w:r>
    </w:p>
    <w:p w:rsidR="000C7F0C" w:rsidRPr="001B6B14" w:rsidRDefault="000C7F0C" w:rsidP="000C7F0C">
      <w:pPr>
        <w:pStyle w:val="a3"/>
        <w:numPr>
          <w:ilvl w:val="0"/>
          <w:numId w:val="13"/>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0C7F0C" w:rsidRPr="001B6B14" w:rsidRDefault="000C7F0C" w:rsidP="000C7F0C">
      <w:pPr>
        <w:pStyle w:val="a3"/>
        <w:numPr>
          <w:ilvl w:val="0"/>
          <w:numId w:val="13"/>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0C7F0C" w:rsidRPr="001B6B14" w:rsidRDefault="000C7F0C" w:rsidP="000C7F0C">
      <w:pPr>
        <w:spacing w:line="360" w:lineRule="auto"/>
        <w:ind w:firstLine="709"/>
        <w:contextualSpacing/>
        <w:jc w:val="both"/>
      </w:pPr>
      <w:r w:rsidRPr="001B6B14">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0C7F0C" w:rsidRPr="001B6B14" w:rsidRDefault="000C7F0C" w:rsidP="000C7F0C">
      <w:pPr>
        <w:spacing w:line="360" w:lineRule="auto"/>
        <w:ind w:firstLine="709"/>
        <w:jc w:val="both"/>
      </w:pPr>
    </w:p>
    <w:p w:rsidR="000C7F0C" w:rsidRPr="001B6B14" w:rsidRDefault="000C7F0C" w:rsidP="000C7F0C">
      <w:pPr>
        <w:spacing w:line="360" w:lineRule="auto"/>
        <w:ind w:firstLine="709"/>
        <w:jc w:val="both"/>
        <w:rPr>
          <w:u w:val="single"/>
        </w:rPr>
      </w:pPr>
      <w:r w:rsidRPr="001B6B14">
        <w:rPr>
          <w:u w:val="single"/>
        </w:rPr>
        <w:t>РАБОТА С НАУЧНОЙ ЛИТЕРАТУРОЙ</w:t>
      </w:r>
    </w:p>
    <w:p w:rsidR="000C7F0C" w:rsidRPr="001B6B14" w:rsidRDefault="000C7F0C" w:rsidP="000C7F0C">
      <w:pPr>
        <w:spacing w:line="360" w:lineRule="auto"/>
        <w:ind w:firstLine="709"/>
        <w:jc w:val="both"/>
      </w:pPr>
      <w:r w:rsidRPr="001B6B14">
        <w:t>Грамотная работа с научной литературой, предполагает соблюдение ряда правил:</w:t>
      </w:r>
    </w:p>
    <w:p w:rsidR="000C7F0C" w:rsidRPr="001B6B14" w:rsidRDefault="000C7F0C" w:rsidP="000C7F0C">
      <w:pPr>
        <w:pStyle w:val="a3"/>
        <w:numPr>
          <w:ilvl w:val="0"/>
          <w:numId w:val="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Ознакомление с оглавлением, содержанием предисловия или введения.</w:t>
      </w:r>
    </w:p>
    <w:p w:rsidR="000C7F0C" w:rsidRPr="001B6B14" w:rsidRDefault="000C7F0C" w:rsidP="000C7F0C">
      <w:pPr>
        <w:pStyle w:val="a3"/>
        <w:numPr>
          <w:ilvl w:val="0"/>
          <w:numId w:val="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Чтение текста</w:t>
      </w:r>
    </w:p>
    <w:p w:rsidR="000C7F0C" w:rsidRPr="001B6B14" w:rsidRDefault="000C7F0C" w:rsidP="000C7F0C">
      <w:pPr>
        <w:pStyle w:val="a3"/>
        <w:numPr>
          <w:ilvl w:val="0"/>
          <w:numId w:val="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Выяснение незнакомых слов, терминов, выражений, неизвестных имен, названий.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0C7F0C" w:rsidRPr="001B6B14" w:rsidRDefault="000C7F0C" w:rsidP="000C7F0C">
      <w:pPr>
        <w:pStyle w:val="a3"/>
        <w:spacing w:after="0" w:line="360" w:lineRule="auto"/>
        <w:ind w:left="0" w:firstLine="709"/>
        <w:jc w:val="both"/>
        <w:rPr>
          <w:rFonts w:ascii="Times New Roman" w:hAnsi="Times New Roman"/>
          <w:b/>
          <w:i/>
          <w:sz w:val="24"/>
          <w:szCs w:val="24"/>
        </w:rPr>
      </w:pPr>
      <w:r w:rsidRPr="001B6B14">
        <w:rPr>
          <w:rFonts w:ascii="Times New Roman" w:hAnsi="Times New Roman"/>
          <w:b/>
          <w:i/>
          <w:sz w:val="24"/>
          <w:szCs w:val="24"/>
        </w:rPr>
        <w:t>Методические рекомендации по составлению конспекта</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Конспект - сложный способ изложения содержания книги или статьи в логической последовательности.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0C7F0C" w:rsidRPr="001B6B14" w:rsidRDefault="000C7F0C" w:rsidP="000C7F0C">
      <w:pPr>
        <w:pStyle w:val="a3"/>
        <w:spacing w:after="0" w:line="360" w:lineRule="auto"/>
        <w:ind w:left="0" w:firstLine="709"/>
        <w:jc w:val="both"/>
        <w:rPr>
          <w:rFonts w:ascii="Times New Roman" w:hAnsi="Times New Roman"/>
          <w:b/>
          <w:i/>
          <w:sz w:val="24"/>
          <w:szCs w:val="24"/>
        </w:rPr>
      </w:pPr>
      <w:r w:rsidRPr="001B6B14">
        <w:rPr>
          <w:rFonts w:ascii="Times New Roman" w:hAnsi="Times New Roman"/>
          <w:b/>
          <w:i/>
          <w:sz w:val="24"/>
          <w:szCs w:val="24"/>
        </w:rPr>
        <w:t>Методические рекомендации по составлению опорного конспекта</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Опорный конспект – это наилучшая форма подготовки к ответу на вопросы.</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Основная цель опорного конспекта – облегчить запоминание.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b/>
          <w:sz w:val="24"/>
          <w:szCs w:val="24"/>
        </w:rPr>
        <w:lastRenderedPageBreak/>
        <w:t>Этапы составления опорного конспекта</w:t>
      </w:r>
      <w:r w:rsidRPr="001B6B14">
        <w:rPr>
          <w:rFonts w:ascii="Times New Roman" w:hAnsi="Times New Roman"/>
          <w:sz w:val="24"/>
          <w:szCs w:val="24"/>
        </w:rPr>
        <w:t>:</w:t>
      </w:r>
    </w:p>
    <w:p w:rsidR="000C7F0C" w:rsidRPr="001B6B14" w:rsidRDefault="000C7F0C" w:rsidP="000C7F0C">
      <w:pPr>
        <w:pStyle w:val="a3"/>
        <w:numPr>
          <w:ilvl w:val="0"/>
          <w:numId w:val="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изучить материалы темы, выбрать главное и второстепенное; </w:t>
      </w:r>
    </w:p>
    <w:p w:rsidR="000C7F0C" w:rsidRPr="001B6B14" w:rsidRDefault="000C7F0C" w:rsidP="000C7F0C">
      <w:pPr>
        <w:pStyle w:val="a3"/>
        <w:numPr>
          <w:ilvl w:val="0"/>
          <w:numId w:val="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установить логическую связь между элементами темы; </w:t>
      </w:r>
    </w:p>
    <w:p w:rsidR="000C7F0C" w:rsidRPr="001B6B14" w:rsidRDefault="000C7F0C" w:rsidP="000C7F0C">
      <w:pPr>
        <w:pStyle w:val="a3"/>
        <w:numPr>
          <w:ilvl w:val="0"/>
          <w:numId w:val="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представить характеристику элементов в краткой форме; </w:t>
      </w:r>
    </w:p>
    <w:p w:rsidR="000C7F0C" w:rsidRPr="001B6B14" w:rsidRDefault="000C7F0C" w:rsidP="000C7F0C">
      <w:pPr>
        <w:pStyle w:val="a3"/>
        <w:numPr>
          <w:ilvl w:val="0"/>
          <w:numId w:val="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0C7F0C" w:rsidRPr="001B6B14" w:rsidRDefault="000C7F0C" w:rsidP="000C7F0C">
      <w:pPr>
        <w:shd w:val="clear" w:color="auto" w:fill="FFFFFF"/>
        <w:spacing w:line="360" w:lineRule="auto"/>
        <w:ind w:firstLine="709"/>
        <w:jc w:val="both"/>
        <w:rPr>
          <w:b/>
          <w:i/>
        </w:rPr>
      </w:pPr>
      <w:r w:rsidRPr="001B6B14">
        <w:rPr>
          <w:b/>
          <w:i/>
        </w:rPr>
        <w:t>Методические рекомендации по подготовке информационного сообщения</w:t>
      </w:r>
    </w:p>
    <w:p w:rsidR="000C7F0C" w:rsidRPr="001B6B14" w:rsidRDefault="000C7F0C" w:rsidP="000C7F0C">
      <w:pPr>
        <w:shd w:val="clear" w:color="auto" w:fill="FFFFFF"/>
        <w:spacing w:line="360" w:lineRule="auto"/>
        <w:ind w:firstLine="709"/>
        <w:contextualSpacing/>
        <w:jc w:val="both"/>
      </w:pPr>
      <w:r w:rsidRPr="001B6B14">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0C7F0C" w:rsidRPr="001B6B14" w:rsidRDefault="000C7F0C" w:rsidP="000C7F0C">
      <w:pPr>
        <w:shd w:val="clear" w:color="auto" w:fill="FFFFFF"/>
        <w:spacing w:line="360" w:lineRule="auto"/>
        <w:ind w:firstLine="709"/>
        <w:contextualSpacing/>
        <w:jc w:val="both"/>
      </w:pPr>
      <w:r w:rsidRPr="001B6B14">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0C7F0C" w:rsidRPr="001B6B14" w:rsidRDefault="000C7F0C" w:rsidP="000C7F0C">
      <w:pPr>
        <w:shd w:val="clear" w:color="auto" w:fill="FFFFFF"/>
        <w:spacing w:line="360" w:lineRule="auto"/>
        <w:ind w:firstLine="709"/>
        <w:contextualSpacing/>
        <w:jc w:val="both"/>
      </w:pPr>
      <w:r w:rsidRPr="001B6B14">
        <w:t>Возможно письменное оформление задания, оно может включать элементы наглядности (иллюстрации, демонстрацию).</w:t>
      </w:r>
    </w:p>
    <w:p w:rsidR="000C7F0C" w:rsidRPr="001B6B14" w:rsidRDefault="000C7F0C" w:rsidP="000C7F0C">
      <w:pPr>
        <w:shd w:val="clear" w:color="auto" w:fill="FFFFFF"/>
        <w:spacing w:line="360" w:lineRule="auto"/>
        <w:ind w:firstLine="709"/>
        <w:jc w:val="both"/>
      </w:pPr>
      <w:r w:rsidRPr="001B6B14">
        <w:t xml:space="preserve"> Регламент времени на озвучивание сообщения – до 5 мин.</w:t>
      </w:r>
    </w:p>
    <w:p w:rsidR="000C7F0C" w:rsidRPr="001B6B14" w:rsidRDefault="000C7F0C" w:rsidP="000C7F0C">
      <w:pPr>
        <w:shd w:val="clear" w:color="auto" w:fill="FFFFFF"/>
        <w:spacing w:line="360" w:lineRule="auto"/>
        <w:ind w:firstLine="709"/>
        <w:jc w:val="both"/>
        <w:rPr>
          <w:b/>
        </w:rPr>
      </w:pPr>
      <w:r w:rsidRPr="001B6B14">
        <w:rPr>
          <w:b/>
        </w:rPr>
        <w:t xml:space="preserve">Этапы подготовки сообщения: </w:t>
      </w:r>
    </w:p>
    <w:p w:rsidR="000C7F0C" w:rsidRPr="001B6B14" w:rsidRDefault="000C7F0C" w:rsidP="000C7F0C">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собрать и изучить литературу по теме; </w:t>
      </w:r>
    </w:p>
    <w:p w:rsidR="000C7F0C" w:rsidRPr="001B6B14" w:rsidRDefault="000C7F0C" w:rsidP="000C7F0C">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составить план или графическую структуру сообщения; </w:t>
      </w:r>
    </w:p>
    <w:p w:rsidR="000C7F0C" w:rsidRPr="001B6B14" w:rsidRDefault="000C7F0C" w:rsidP="000C7F0C">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выделить основные понятия; </w:t>
      </w:r>
    </w:p>
    <w:p w:rsidR="000C7F0C" w:rsidRPr="001B6B14" w:rsidRDefault="000C7F0C" w:rsidP="000C7F0C">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ввести в текст дополнительные данные, характеризующие объект изучения; </w:t>
      </w:r>
    </w:p>
    <w:p w:rsidR="000C7F0C" w:rsidRPr="001B6B14" w:rsidRDefault="000C7F0C" w:rsidP="000C7F0C">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оформить текст письменно (если требуется);</w:t>
      </w:r>
    </w:p>
    <w:p w:rsidR="000C7F0C" w:rsidRPr="001B6B14" w:rsidRDefault="000C7F0C" w:rsidP="000C7F0C">
      <w:pPr>
        <w:shd w:val="clear" w:color="auto" w:fill="FFFFFF"/>
        <w:spacing w:line="360" w:lineRule="auto"/>
        <w:ind w:firstLine="709"/>
        <w:jc w:val="both"/>
        <w:rPr>
          <w:b/>
        </w:rPr>
      </w:pPr>
      <w:r w:rsidRPr="001B6B14">
        <w:t xml:space="preserve"> </w:t>
      </w:r>
      <w:r w:rsidRPr="001B6B14">
        <w:rPr>
          <w:b/>
        </w:rPr>
        <w:t xml:space="preserve">Критерии оценки: </w:t>
      </w:r>
    </w:p>
    <w:p w:rsidR="000C7F0C" w:rsidRPr="001B6B14" w:rsidRDefault="000C7F0C" w:rsidP="000C7F0C">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актуальность темы; </w:t>
      </w:r>
    </w:p>
    <w:p w:rsidR="000C7F0C" w:rsidRPr="001B6B14" w:rsidRDefault="000C7F0C" w:rsidP="000C7F0C">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соответствие содержания теме; </w:t>
      </w:r>
    </w:p>
    <w:p w:rsidR="000C7F0C" w:rsidRPr="001B6B14" w:rsidRDefault="000C7F0C" w:rsidP="000C7F0C">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глубина проработки материала; </w:t>
      </w:r>
    </w:p>
    <w:p w:rsidR="000C7F0C" w:rsidRPr="001B6B14" w:rsidRDefault="000C7F0C" w:rsidP="000C7F0C">
      <w:pPr>
        <w:pStyle w:val="a3"/>
        <w:numPr>
          <w:ilvl w:val="0"/>
          <w:numId w:val="3"/>
        </w:numPr>
        <w:shd w:val="clear" w:color="auto" w:fill="FFFFFF"/>
        <w:spacing w:after="0" w:line="360" w:lineRule="auto"/>
        <w:ind w:left="0" w:firstLine="709"/>
        <w:jc w:val="both"/>
        <w:rPr>
          <w:rFonts w:ascii="Times New Roman" w:hAnsi="Times New Roman"/>
          <w:color w:val="444444"/>
          <w:sz w:val="24"/>
          <w:szCs w:val="24"/>
          <w:shd w:val="clear" w:color="auto" w:fill="FFFFFF"/>
        </w:rPr>
      </w:pPr>
      <w:r w:rsidRPr="001B6B14">
        <w:rPr>
          <w:rFonts w:ascii="Times New Roman" w:hAnsi="Times New Roman"/>
          <w:sz w:val="24"/>
          <w:szCs w:val="24"/>
        </w:rPr>
        <w:t>грамотность и полнота использования источников.</w:t>
      </w:r>
    </w:p>
    <w:p w:rsidR="000C7F0C" w:rsidRPr="001B6B14" w:rsidRDefault="000C7F0C" w:rsidP="000C7F0C">
      <w:pPr>
        <w:shd w:val="clear" w:color="auto" w:fill="FFFFFF"/>
        <w:spacing w:line="360" w:lineRule="auto"/>
        <w:ind w:firstLine="709"/>
        <w:jc w:val="both"/>
        <w:rPr>
          <w:b/>
          <w:i/>
        </w:rPr>
      </w:pPr>
      <w:r w:rsidRPr="001B6B14">
        <w:rPr>
          <w:b/>
          <w:i/>
        </w:rPr>
        <w:t>Методические рекомендации по написанию реферата</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lastRenderedPageBreak/>
        <w:t>Регламент озвучивания реферата – 7-10 мин.</w:t>
      </w:r>
    </w:p>
    <w:p w:rsidR="000C7F0C" w:rsidRPr="001B6B14" w:rsidRDefault="000C7F0C" w:rsidP="000C7F0C">
      <w:pPr>
        <w:pStyle w:val="a3"/>
        <w:shd w:val="clear" w:color="auto" w:fill="FFFFFF"/>
        <w:spacing w:after="0" w:line="360" w:lineRule="auto"/>
        <w:ind w:left="0" w:firstLine="709"/>
        <w:jc w:val="both"/>
        <w:rPr>
          <w:rFonts w:ascii="Times New Roman" w:hAnsi="Times New Roman"/>
          <w:b/>
          <w:sz w:val="24"/>
          <w:szCs w:val="24"/>
        </w:rPr>
      </w:pPr>
      <w:r w:rsidRPr="001B6B14">
        <w:rPr>
          <w:rFonts w:ascii="Times New Roman" w:hAnsi="Times New Roman"/>
          <w:b/>
          <w:sz w:val="24"/>
          <w:szCs w:val="24"/>
        </w:rPr>
        <w:t>Этапы подготовки реферата:</w:t>
      </w:r>
    </w:p>
    <w:p w:rsidR="000C7F0C" w:rsidRPr="001B6B14" w:rsidRDefault="000C7F0C" w:rsidP="000C7F0C">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Определить идею и задачу реферата. </w:t>
      </w:r>
    </w:p>
    <w:p w:rsidR="000C7F0C" w:rsidRPr="001B6B14" w:rsidRDefault="000C7F0C" w:rsidP="000C7F0C">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Ясно и четко сформулировать тему или проблему. Она не должна быть слишком общей. </w:t>
      </w:r>
    </w:p>
    <w:p w:rsidR="000C7F0C" w:rsidRPr="001B6B14" w:rsidRDefault="000C7F0C" w:rsidP="000C7F0C">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Найти нужную литературу по выбранной теме. </w:t>
      </w:r>
    </w:p>
    <w:p w:rsidR="000C7F0C" w:rsidRPr="001B6B14" w:rsidRDefault="000C7F0C" w:rsidP="000C7F0C">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Составить перечень литературы, которая обязательно должна быть прочитана. </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p>
    <w:p w:rsidR="000C7F0C" w:rsidRPr="001B6B14" w:rsidRDefault="000C7F0C" w:rsidP="000C7F0C">
      <w:pPr>
        <w:numPr>
          <w:ilvl w:val="0"/>
          <w:numId w:val="5"/>
        </w:numPr>
        <w:spacing w:line="360" w:lineRule="auto"/>
        <w:ind w:left="0" w:firstLine="709"/>
        <w:jc w:val="both"/>
      </w:pPr>
      <w:r w:rsidRPr="001B6B14">
        <w:t>введение – значение проблемы, ее актуальность;</w:t>
      </w:r>
    </w:p>
    <w:p w:rsidR="000C7F0C" w:rsidRPr="001B6B14" w:rsidRDefault="000C7F0C" w:rsidP="000C7F0C">
      <w:pPr>
        <w:numPr>
          <w:ilvl w:val="0"/>
          <w:numId w:val="5"/>
        </w:numPr>
        <w:spacing w:line="360" w:lineRule="auto"/>
        <w:ind w:left="0" w:firstLine="709"/>
        <w:jc w:val="both"/>
      </w:pPr>
      <w:r w:rsidRPr="001B6B14">
        <w:t>текстовое изложение материала с необходимыми ссылками на источники, использованные автором</w:t>
      </w:r>
    </w:p>
    <w:p w:rsidR="000C7F0C" w:rsidRPr="001B6B14" w:rsidRDefault="000C7F0C" w:rsidP="000C7F0C">
      <w:pPr>
        <w:numPr>
          <w:ilvl w:val="0"/>
          <w:numId w:val="5"/>
        </w:numPr>
        <w:spacing w:line="360" w:lineRule="auto"/>
        <w:ind w:left="0" w:firstLine="709"/>
        <w:jc w:val="both"/>
        <w:rPr>
          <w:b/>
        </w:rPr>
      </w:pPr>
      <w:r w:rsidRPr="001B6B14">
        <w:t>заключение</w:t>
      </w:r>
    </w:p>
    <w:p w:rsidR="000C7F0C" w:rsidRPr="001B6B14" w:rsidRDefault="000C7F0C" w:rsidP="000C7F0C">
      <w:pPr>
        <w:numPr>
          <w:ilvl w:val="0"/>
          <w:numId w:val="5"/>
        </w:numPr>
        <w:spacing w:line="360" w:lineRule="auto"/>
        <w:ind w:left="0" w:firstLine="709"/>
        <w:jc w:val="both"/>
        <w:rPr>
          <w:b/>
        </w:rPr>
      </w:pPr>
      <w:r w:rsidRPr="001B6B14">
        <w:t>список использованной литературы</w:t>
      </w:r>
    </w:p>
    <w:p w:rsidR="000C7F0C" w:rsidRPr="001B6B14" w:rsidRDefault="000C7F0C" w:rsidP="000C7F0C">
      <w:pPr>
        <w:shd w:val="clear" w:color="auto" w:fill="FFFFFF"/>
        <w:spacing w:line="360" w:lineRule="auto"/>
        <w:ind w:firstLine="709"/>
        <w:jc w:val="both"/>
        <w:rPr>
          <w:b/>
          <w:i/>
        </w:rPr>
      </w:pPr>
      <w:r w:rsidRPr="001B6B14">
        <w:rPr>
          <w:b/>
          <w:i/>
        </w:rPr>
        <w:t xml:space="preserve">Методические рекомендации по </w:t>
      </w:r>
      <w:proofErr w:type="spellStart"/>
      <w:r w:rsidRPr="001B6B14">
        <w:rPr>
          <w:b/>
          <w:i/>
        </w:rPr>
        <w:t>сотавлению</w:t>
      </w:r>
      <w:proofErr w:type="spellEnd"/>
      <w:r w:rsidRPr="001B6B14">
        <w:rPr>
          <w:b/>
          <w:i/>
        </w:rPr>
        <w:t xml:space="preserve"> таблиц</w:t>
      </w:r>
    </w:p>
    <w:p w:rsidR="000C7F0C" w:rsidRPr="001B6B14" w:rsidRDefault="000C7F0C" w:rsidP="000C7F0C">
      <w:pPr>
        <w:pStyle w:val="a3"/>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shd w:val="clear" w:color="auto" w:fill="FFFFFF"/>
        </w:rPr>
        <w:t xml:space="preserve">Таблица - </w:t>
      </w:r>
      <w:r w:rsidRPr="001B6B14">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0C7F0C" w:rsidRPr="001B6B14" w:rsidRDefault="000C7F0C" w:rsidP="000C7F0C">
      <w:pPr>
        <w:spacing w:line="360" w:lineRule="auto"/>
        <w:ind w:firstLine="709"/>
        <w:jc w:val="both"/>
        <w:rPr>
          <w:b/>
        </w:rPr>
      </w:pPr>
      <w:r w:rsidRPr="001B6B14">
        <w:rPr>
          <w:b/>
        </w:rPr>
        <w:t>Этапы составления таблицы:</w:t>
      </w:r>
    </w:p>
    <w:p w:rsidR="000C7F0C" w:rsidRPr="001B6B14" w:rsidRDefault="000C7F0C" w:rsidP="000C7F0C">
      <w:pPr>
        <w:pStyle w:val="a3"/>
        <w:numPr>
          <w:ilvl w:val="0"/>
          <w:numId w:val="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изучить информацию по теме; </w:t>
      </w:r>
    </w:p>
    <w:p w:rsidR="000C7F0C" w:rsidRPr="001B6B14" w:rsidRDefault="000C7F0C" w:rsidP="000C7F0C">
      <w:pPr>
        <w:pStyle w:val="a3"/>
        <w:numPr>
          <w:ilvl w:val="0"/>
          <w:numId w:val="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выбрать оптимальную форму таблицы; </w:t>
      </w:r>
    </w:p>
    <w:p w:rsidR="000C7F0C" w:rsidRPr="001B6B14" w:rsidRDefault="000C7F0C" w:rsidP="000C7F0C">
      <w:pPr>
        <w:pStyle w:val="a3"/>
        <w:numPr>
          <w:ilvl w:val="0"/>
          <w:numId w:val="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информацию представить в сжатом виде </w:t>
      </w:r>
    </w:p>
    <w:p w:rsidR="000C7F0C" w:rsidRPr="001B6B14" w:rsidRDefault="000C7F0C" w:rsidP="000C7F0C">
      <w:pPr>
        <w:pStyle w:val="a3"/>
        <w:numPr>
          <w:ilvl w:val="0"/>
          <w:numId w:val="7"/>
        </w:numPr>
        <w:spacing w:after="0" w:line="360" w:lineRule="auto"/>
        <w:ind w:left="0" w:firstLine="709"/>
        <w:jc w:val="both"/>
        <w:rPr>
          <w:rFonts w:ascii="Times New Roman" w:hAnsi="Times New Roman"/>
          <w:b/>
          <w:sz w:val="24"/>
          <w:szCs w:val="24"/>
        </w:rPr>
      </w:pPr>
      <w:r w:rsidRPr="001B6B14">
        <w:rPr>
          <w:rFonts w:ascii="Times New Roman" w:hAnsi="Times New Roman"/>
          <w:sz w:val="24"/>
          <w:szCs w:val="24"/>
        </w:rPr>
        <w:t>заполнить  основные графы таблицы</w:t>
      </w:r>
    </w:p>
    <w:p w:rsidR="000C7F0C" w:rsidRPr="001B6B14" w:rsidRDefault="000C7F0C" w:rsidP="000C7F0C">
      <w:pPr>
        <w:spacing w:line="360" w:lineRule="auto"/>
        <w:ind w:firstLine="709"/>
        <w:jc w:val="both"/>
      </w:pPr>
      <w:r w:rsidRPr="001B6B14">
        <w:rPr>
          <w:b/>
        </w:rPr>
        <w:t>Критерии оценки</w:t>
      </w:r>
      <w:r w:rsidRPr="001B6B14">
        <w:t>:</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соответствие содержания теме;</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логичность структуры таблицы; </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правильный отбор информации; </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соответствие оформления требованиям;</w:t>
      </w:r>
    </w:p>
    <w:p w:rsidR="000C7F0C" w:rsidRPr="001B6B14" w:rsidRDefault="000C7F0C" w:rsidP="000C7F0C">
      <w:pPr>
        <w:pStyle w:val="a3"/>
        <w:numPr>
          <w:ilvl w:val="0"/>
          <w:numId w:val="8"/>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работа сдана в срок.</w:t>
      </w:r>
    </w:p>
    <w:p w:rsidR="000C7F0C" w:rsidRPr="001B6B14" w:rsidRDefault="000C7F0C" w:rsidP="000C7F0C">
      <w:pPr>
        <w:spacing w:line="360" w:lineRule="auto"/>
        <w:ind w:firstLine="709"/>
        <w:jc w:val="both"/>
        <w:rPr>
          <w:b/>
          <w:i/>
        </w:rPr>
      </w:pPr>
      <w:r w:rsidRPr="001B6B14">
        <w:rPr>
          <w:b/>
          <w:i/>
        </w:rPr>
        <w:t>Методические рекомендации по созданию презентаций</w:t>
      </w:r>
    </w:p>
    <w:p w:rsidR="000C7F0C" w:rsidRPr="001B6B14" w:rsidRDefault="000C7F0C" w:rsidP="000C7F0C">
      <w:pPr>
        <w:spacing w:line="360" w:lineRule="auto"/>
        <w:ind w:firstLine="709"/>
        <w:contextualSpacing/>
        <w:jc w:val="both"/>
      </w:pPr>
      <w:r w:rsidRPr="001B6B14">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w:t>
      </w:r>
      <w:proofErr w:type="spellStart"/>
      <w:r w:rsidRPr="001B6B14">
        <w:t>PowerPoint</w:t>
      </w:r>
      <w:proofErr w:type="spellEnd"/>
      <w:r w:rsidRPr="001B6B14">
        <w:t xml:space="preserve">. </w:t>
      </w:r>
    </w:p>
    <w:p w:rsidR="000C7F0C" w:rsidRPr="001B6B14" w:rsidRDefault="000C7F0C" w:rsidP="000C7F0C">
      <w:pPr>
        <w:spacing w:line="360" w:lineRule="auto"/>
        <w:ind w:firstLine="709"/>
        <w:jc w:val="both"/>
      </w:pPr>
      <w:r w:rsidRPr="001B6B14">
        <w:lastRenderedPageBreak/>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0C7F0C" w:rsidRPr="001B6B14" w:rsidRDefault="000C7F0C" w:rsidP="000C7F0C">
      <w:pPr>
        <w:shd w:val="clear" w:color="auto" w:fill="FFFFFF"/>
        <w:spacing w:line="360" w:lineRule="auto"/>
        <w:ind w:firstLine="709"/>
        <w:contextualSpacing/>
        <w:jc w:val="both"/>
      </w:pPr>
      <w:r w:rsidRPr="001B6B14">
        <w:t xml:space="preserve">Материалы-презентации готовятся студентом в виде слайдов с использованием программы </w:t>
      </w:r>
      <w:proofErr w:type="spellStart"/>
      <w:r w:rsidRPr="001B6B14">
        <w:t>Microsoft</w:t>
      </w:r>
      <w:proofErr w:type="spellEnd"/>
      <w:r w:rsidRPr="001B6B14">
        <w:t xml:space="preserve"> </w:t>
      </w:r>
      <w:proofErr w:type="spellStart"/>
      <w:r w:rsidRPr="001B6B14">
        <w:t>PowerPoint</w:t>
      </w:r>
      <w:proofErr w:type="spellEnd"/>
      <w:r w:rsidRPr="001B6B14">
        <w:t xml:space="preserve">. </w:t>
      </w:r>
    </w:p>
    <w:p w:rsidR="000C7F0C" w:rsidRPr="001B6B14" w:rsidRDefault="000C7F0C" w:rsidP="000C7F0C">
      <w:pPr>
        <w:shd w:val="clear" w:color="auto" w:fill="FFFFFF"/>
        <w:spacing w:line="360" w:lineRule="auto"/>
        <w:ind w:firstLine="709"/>
        <w:contextualSpacing/>
        <w:jc w:val="both"/>
      </w:pPr>
      <w:r w:rsidRPr="001B6B14">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0C7F0C" w:rsidRPr="001B6B14" w:rsidRDefault="000C7F0C" w:rsidP="000C7F0C">
      <w:pPr>
        <w:shd w:val="clear" w:color="auto" w:fill="FFFFFF"/>
        <w:spacing w:line="360" w:lineRule="auto"/>
        <w:ind w:firstLine="709"/>
        <w:contextualSpacing/>
        <w:jc w:val="both"/>
      </w:pPr>
      <w:r w:rsidRPr="001B6B14">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0C7F0C" w:rsidRPr="001B6B14" w:rsidRDefault="000C7F0C" w:rsidP="000C7F0C">
      <w:pPr>
        <w:shd w:val="clear" w:color="auto" w:fill="FFFFFF"/>
        <w:spacing w:line="360" w:lineRule="auto"/>
        <w:ind w:firstLine="709"/>
        <w:contextualSpacing/>
        <w:jc w:val="both"/>
        <w:rPr>
          <w:b/>
        </w:rPr>
      </w:pPr>
      <w:r w:rsidRPr="001B6B14">
        <w:rPr>
          <w:b/>
        </w:rPr>
        <w:t>Этапы подготовки презентации:</w:t>
      </w:r>
    </w:p>
    <w:p w:rsidR="000C7F0C" w:rsidRPr="001B6B14" w:rsidRDefault="000C7F0C" w:rsidP="000C7F0C">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изучить материалы темы, выделяя главное и второстепенное; </w:t>
      </w:r>
    </w:p>
    <w:p w:rsidR="000C7F0C" w:rsidRPr="001B6B14" w:rsidRDefault="000C7F0C" w:rsidP="000C7F0C">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установить логическую связь между элементами темы; </w:t>
      </w:r>
    </w:p>
    <w:p w:rsidR="000C7F0C" w:rsidRPr="001B6B14" w:rsidRDefault="000C7F0C" w:rsidP="000C7F0C">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представить характеристику элементов в краткой форме; </w:t>
      </w:r>
    </w:p>
    <w:p w:rsidR="000C7F0C" w:rsidRPr="001B6B14" w:rsidRDefault="000C7F0C" w:rsidP="000C7F0C">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0C7F0C" w:rsidRPr="001B6B14" w:rsidRDefault="000C7F0C" w:rsidP="000C7F0C">
      <w:pPr>
        <w:pStyle w:val="a3"/>
        <w:numPr>
          <w:ilvl w:val="0"/>
          <w:numId w:val="9"/>
        </w:numPr>
        <w:shd w:val="clear" w:color="auto" w:fill="FFFFFF"/>
        <w:spacing w:after="0" w:line="360" w:lineRule="auto"/>
        <w:ind w:left="0" w:firstLine="709"/>
        <w:jc w:val="both"/>
        <w:rPr>
          <w:rFonts w:ascii="Times New Roman" w:eastAsia="Times New Roman" w:hAnsi="Times New Roman"/>
          <w:b/>
          <w:sz w:val="24"/>
          <w:szCs w:val="24"/>
        </w:rPr>
      </w:pPr>
      <w:r w:rsidRPr="001B6B14">
        <w:rPr>
          <w:rFonts w:ascii="Times New Roman" w:hAnsi="Times New Roman"/>
          <w:sz w:val="24"/>
          <w:szCs w:val="24"/>
        </w:rPr>
        <w:t>оформить работу и предоставить к установленному сроку.</w:t>
      </w:r>
    </w:p>
    <w:p w:rsidR="000C7F0C" w:rsidRPr="001B6B14" w:rsidRDefault="000C7F0C" w:rsidP="000C7F0C">
      <w:pPr>
        <w:shd w:val="clear" w:color="auto" w:fill="FFFFFF"/>
        <w:spacing w:line="360" w:lineRule="auto"/>
        <w:ind w:firstLine="709"/>
        <w:contextualSpacing/>
        <w:jc w:val="both"/>
        <w:rPr>
          <w:b/>
        </w:rPr>
      </w:pPr>
      <w:r w:rsidRPr="001B6B14">
        <w:rPr>
          <w:b/>
        </w:rPr>
        <w:t xml:space="preserve">Критерии оценки: </w:t>
      </w:r>
    </w:p>
    <w:p w:rsidR="000C7F0C" w:rsidRPr="001B6B14" w:rsidRDefault="000C7F0C" w:rsidP="000C7F0C">
      <w:pPr>
        <w:pStyle w:val="a3"/>
        <w:numPr>
          <w:ilvl w:val="0"/>
          <w:numId w:val="10"/>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соответствие содержания теме; </w:t>
      </w:r>
    </w:p>
    <w:p w:rsidR="000C7F0C" w:rsidRPr="001B6B14" w:rsidRDefault="000C7F0C" w:rsidP="000C7F0C">
      <w:pPr>
        <w:pStyle w:val="a3"/>
        <w:numPr>
          <w:ilvl w:val="0"/>
          <w:numId w:val="10"/>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правильная структурированность информации; </w:t>
      </w:r>
    </w:p>
    <w:p w:rsidR="000C7F0C" w:rsidRPr="001B6B14" w:rsidRDefault="000C7F0C" w:rsidP="000C7F0C">
      <w:pPr>
        <w:pStyle w:val="a3"/>
        <w:numPr>
          <w:ilvl w:val="0"/>
          <w:numId w:val="10"/>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наличие логической связи изложенной информации; </w:t>
      </w:r>
    </w:p>
    <w:p w:rsidR="000C7F0C" w:rsidRPr="001B6B14" w:rsidRDefault="000C7F0C" w:rsidP="000C7F0C">
      <w:pPr>
        <w:pStyle w:val="a3"/>
        <w:numPr>
          <w:ilvl w:val="0"/>
          <w:numId w:val="10"/>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эстетичность и соответствие требованиям оформления; </w:t>
      </w:r>
    </w:p>
    <w:p w:rsidR="000C7F0C" w:rsidRPr="001B6B14" w:rsidRDefault="000C7F0C" w:rsidP="000C7F0C">
      <w:pPr>
        <w:pStyle w:val="a3"/>
        <w:numPr>
          <w:ilvl w:val="0"/>
          <w:numId w:val="10"/>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работа представлена в срок</w:t>
      </w:r>
    </w:p>
    <w:p w:rsidR="000C7F0C" w:rsidRPr="001B6B14" w:rsidRDefault="000C7F0C" w:rsidP="000C7F0C">
      <w:pPr>
        <w:spacing w:line="360" w:lineRule="auto"/>
        <w:ind w:firstLine="709"/>
        <w:jc w:val="both"/>
      </w:pPr>
    </w:p>
    <w:p w:rsidR="000C7F0C" w:rsidRPr="001B6B14" w:rsidRDefault="000C7F0C" w:rsidP="000C7F0C">
      <w:pPr>
        <w:spacing w:line="360" w:lineRule="auto"/>
        <w:ind w:firstLine="709"/>
        <w:jc w:val="both"/>
        <w:rPr>
          <w:u w:val="single"/>
        </w:rPr>
      </w:pPr>
      <w:r w:rsidRPr="001B6B14">
        <w:rPr>
          <w:u w:val="single"/>
        </w:rPr>
        <w:t>ПОДГОТОВКА К КОНТРОЛЬНЫМ РАБОТАМ</w:t>
      </w:r>
    </w:p>
    <w:p w:rsidR="000C7F0C" w:rsidRPr="001B6B14" w:rsidRDefault="000C7F0C" w:rsidP="000C7F0C">
      <w:pPr>
        <w:spacing w:line="360" w:lineRule="auto"/>
        <w:ind w:firstLine="709"/>
        <w:contextualSpacing/>
        <w:jc w:val="both"/>
      </w:pPr>
      <w:r w:rsidRPr="001B6B14">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0C7F0C" w:rsidRPr="001B6B14" w:rsidRDefault="000C7F0C" w:rsidP="000C7F0C">
      <w:pPr>
        <w:spacing w:line="360" w:lineRule="auto"/>
        <w:ind w:firstLine="709"/>
        <w:contextualSpacing/>
        <w:jc w:val="both"/>
      </w:pPr>
      <w:r w:rsidRPr="001B6B14">
        <w:t>Цель контрольной работ</w:t>
      </w:r>
      <w:proofErr w:type="gramStart"/>
      <w:r w:rsidRPr="001B6B14">
        <w:t>ы-</w:t>
      </w:r>
      <w:proofErr w:type="gramEnd"/>
      <w:r w:rsidRPr="001B6B14">
        <w:rPr>
          <w:color w:val="000000"/>
          <w:shd w:val="clear" w:color="auto" w:fill="FFFFFF"/>
        </w:rPr>
        <w:t xml:space="preserve"> закрепление</w:t>
      </w:r>
      <w:r w:rsidRPr="001B6B14">
        <w:rPr>
          <w:shd w:val="clear" w:color="auto" w:fill="FFFFFF"/>
        </w:rPr>
        <w:t xml:space="preserve"> и углубление теоретических знаний по  дисциплине «</w:t>
      </w:r>
      <w:r w:rsidR="005447FA" w:rsidRPr="001B6B14">
        <w:t>ОП.02 Основы маркетинга гостиничных услуг</w:t>
      </w:r>
      <w:r w:rsidRPr="001B6B14">
        <w:rPr>
          <w:shd w:val="clear" w:color="auto" w:fill="FFFFFF"/>
        </w:rPr>
        <w:t>», овладение студентами методикой решения задач, составляющих содержание практического менеджмента в организации.</w:t>
      </w:r>
    </w:p>
    <w:p w:rsidR="000C7F0C" w:rsidRPr="001B6B14" w:rsidRDefault="000C7F0C" w:rsidP="000C7F0C">
      <w:pPr>
        <w:spacing w:line="360" w:lineRule="auto"/>
        <w:ind w:firstLine="709"/>
        <w:jc w:val="both"/>
      </w:pPr>
      <w:r w:rsidRPr="001B6B14">
        <w:t>Этапы подготовки:</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lastRenderedPageBreak/>
        <w:t xml:space="preserve">Внимательно прочитайте материал по конспекту, составленному на учебном занятии. </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Прочитайте тот же материал по учебнику, учебному пособию.</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Постарайтесь разобраться с непонятным, в частности новыми терминами. </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Кратко перескажите содержание изученного материала «своими словами». </w:t>
      </w:r>
    </w:p>
    <w:p w:rsidR="000C7F0C" w:rsidRPr="001B6B14" w:rsidRDefault="000C7F0C" w:rsidP="000C7F0C">
      <w:pPr>
        <w:pStyle w:val="a3"/>
        <w:numPr>
          <w:ilvl w:val="0"/>
          <w:numId w:val="11"/>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Выучите определения основных понятий, законов. </w:t>
      </w:r>
    </w:p>
    <w:p w:rsidR="000C7F0C" w:rsidRPr="001B6B14" w:rsidRDefault="000C7F0C" w:rsidP="000C7F0C">
      <w:pPr>
        <w:shd w:val="clear" w:color="auto" w:fill="FFFFFF"/>
        <w:spacing w:line="360" w:lineRule="auto"/>
        <w:ind w:firstLine="709"/>
        <w:jc w:val="both"/>
        <w:rPr>
          <w:b/>
        </w:rPr>
      </w:pPr>
      <w:r w:rsidRPr="001B6B14">
        <w:rPr>
          <w:b/>
        </w:rPr>
        <w:t xml:space="preserve">Критерии оценки: </w:t>
      </w:r>
    </w:p>
    <w:p w:rsidR="000C7F0C" w:rsidRPr="001B6B14" w:rsidRDefault="000C7F0C" w:rsidP="000C7F0C">
      <w:pPr>
        <w:pStyle w:val="a3"/>
        <w:numPr>
          <w:ilvl w:val="0"/>
          <w:numId w:val="12"/>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правильность ответов на вопросы; </w:t>
      </w:r>
    </w:p>
    <w:p w:rsidR="000C7F0C" w:rsidRPr="001B6B14" w:rsidRDefault="000C7F0C" w:rsidP="000C7F0C">
      <w:pPr>
        <w:pStyle w:val="a3"/>
        <w:numPr>
          <w:ilvl w:val="0"/>
          <w:numId w:val="12"/>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полнота и лаконичность ответа; </w:t>
      </w:r>
    </w:p>
    <w:p w:rsidR="000C7F0C" w:rsidRPr="001B6B14" w:rsidRDefault="000C7F0C" w:rsidP="000C7F0C">
      <w:pPr>
        <w:pStyle w:val="a3"/>
        <w:numPr>
          <w:ilvl w:val="0"/>
          <w:numId w:val="12"/>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способность правильно квалифицировать факты и обстоятельства,</w:t>
      </w:r>
    </w:p>
    <w:p w:rsidR="000C7F0C" w:rsidRPr="001B6B14" w:rsidRDefault="000C7F0C" w:rsidP="000C7F0C">
      <w:pPr>
        <w:pStyle w:val="a3"/>
        <w:numPr>
          <w:ilvl w:val="0"/>
          <w:numId w:val="12"/>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логика и аргументированность изложения.</w:t>
      </w:r>
    </w:p>
    <w:p w:rsidR="000C7F0C" w:rsidRPr="001B6B14" w:rsidRDefault="000C7F0C" w:rsidP="000C7F0C">
      <w:pPr>
        <w:pStyle w:val="a3"/>
        <w:numPr>
          <w:ilvl w:val="0"/>
          <w:numId w:val="15"/>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ПОРЯДОК ОРГАНИЗАЦИИ САМОСТОЯТЕЛЬНОЙ РАБОТЫ СТУДЕНТОВ</w:t>
      </w:r>
    </w:p>
    <w:p w:rsidR="000C7F0C" w:rsidRPr="001B6B14" w:rsidRDefault="000C7F0C" w:rsidP="000C7F0C">
      <w:pPr>
        <w:shd w:val="clear" w:color="auto" w:fill="FFFFFF"/>
        <w:spacing w:line="360" w:lineRule="auto"/>
        <w:ind w:firstLine="709"/>
        <w:jc w:val="both"/>
        <w:rPr>
          <w:shd w:val="clear" w:color="auto" w:fill="FFFFFF"/>
        </w:rPr>
      </w:pPr>
      <w:r w:rsidRPr="001B6B14">
        <w:rPr>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0C7F0C" w:rsidRPr="001B6B14" w:rsidRDefault="000C7F0C" w:rsidP="000C7F0C">
      <w:pPr>
        <w:shd w:val="clear" w:color="auto" w:fill="FFFFFF"/>
        <w:spacing w:line="360" w:lineRule="auto"/>
        <w:ind w:firstLine="709"/>
        <w:jc w:val="both"/>
        <w:rPr>
          <w:shd w:val="clear" w:color="auto" w:fill="FFFFFF"/>
        </w:rPr>
      </w:pPr>
      <w:r w:rsidRPr="001B6B14">
        <w:rPr>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0C7F0C" w:rsidRPr="001B6B14" w:rsidRDefault="000C7F0C" w:rsidP="000C7F0C">
      <w:pPr>
        <w:pStyle w:val="a3"/>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Самостоятельная работа студентов по  дисциплине «</w:t>
      </w:r>
      <w:r w:rsidR="005447FA" w:rsidRPr="001B6B14">
        <w:rPr>
          <w:rFonts w:ascii="Times New Roman" w:hAnsi="Times New Roman"/>
          <w:sz w:val="24"/>
          <w:szCs w:val="24"/>
        </w:rPr>
        <w:t>ОП.02 Основы маркетинга гостиничных услуг</w:t>
      </w:r>
      <w:r w:rsidRPr="001B6B14">
        <w:rPr>
          <w:rFonts w:ascii="Times New Roman" w:hAnsi="Times New Roman"/>
          <w:sz w:val="24"/>
          <w:szCs w:val="24"/>
        </w:rPr>
        <w:t>» предполагает:</w:t>
      </w:r>
    </w:p>
    <w:p w:rsidR="000C7F0C" w:rsidRPr="001B6B14" w:rsidRDefault="000C7F0C" w:rsidP="000C7F0C">
      <w:pPr>
        <w:pStyle w:val="a3"/>
        <w:numPr>
          <w:ilvl w:val="0"/>
          <w:numId w:val="1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самостоятельный поиск ответов и необходимой информации по предложенным вопросам; </w:t>
      </w:r>
    </w:p>
    <w:p w:rsidR="000C7F0C" w:rsidRPr="001B6B14" w:rsidRDefault="000C7F0C" w:rsidP="000C7F0C">
      <w:pPr>
        <w:pStyle w:val="a3"/>
        <w:numPr>
          <w:ilvl w:val="0"/>
          <w:numId w:val="1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выполнение заданий для самостоятельной работы;</w:t>
      </w:r>
    </w:p>
    <w:p w:rsidR="000C7F0C" w:rsidRPr="001B6B14" w:rsidRDefault="000C7F0C" w:rsidP="000C7F0C">
      <w:pPr>
        <w:pStyle w:val="a3"/>
        <w:numPr>
          <w:ilvl w:val="0"/>
          <w:numId w:val="1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0C7F0C" w:rsidRPr="001B6B14" w:rsidRDefault="000C7F0C" w:rsidP="000C7F0C">
      <w:pPr>
        <w:pStyle w:val="a3"/>
        <w:numPr>
          <w:ilvl w:val="0"/>
          <w:numId w:val="1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подготовка к контрольным работам по темам, предусмотренным программой дисциплины; </w:t>
      </w:r>
    </w:p>
    <w:p w:rsidR="000C7F0C" w:rsidRPr="001B6B14" w:rsidRDefault="000C7F0C" w:rsidP="000C7F0C">
      <w:pPr>
        <w:pStyle w:val="a3"/>
        <w:numPr>
          <w:ilvl w:val="0"/>
          <w:numId w:val="17"/>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выполнение индивидуальных заданий  по отдельным темам дисциплины</w:t>
      </w:r>
    </w:p>
    <w:p w:rsidR="000C7F0C" w:rsidRPr="001B6B14" w:rsidRDefault="000C7F0C" w:rsidP="000C7F0C">
      <w:pPr>
        <w:spacing w:line="360" w:lineRule="auto"/>
        <w:ind w:firstLine="709"/>
        <w:jc w:val="both"/>
      </w:pPr>
      <w:r w:rsidRPr="001B6B14">
        <w:t xml:space="preserve">Этапы самостоятельной работы студентов: </w:t>
      </w:r>
    </w:p>
    <w:p w:rsidR="000C7F0C" w:rsidRPr="001B6B14" w:rsidRDefault="000C7F0C" w:rsidP="000C7F0C">
      <w:pPr>
        <w:pStyle w:val="a3"/>
        <w:numPr>
          <w:ilvl w:val="0"/>
          <w:numId w:val="1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0C7F0C" w:rsidRPr="001B6B14" w:rsidRDefault="000C7F0C" w:rsidP="000C7F0C">
      <w:pPr>
        <w:pStyle w:val="a3"/>
        <w:numPr>
          <w:ilvl w:val="0"/>
          <w:numId w:val="1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lastRenderedPageBreak/>
        <w:t>анализ полученной информации из основной и дополнительной литературы;</w:t>
      </w:r>
    </w:p>
    <w:p w:rsidR="000C7F0C" w:rsidRPr="001B6B14" w:rsidRDefault="000C7F0C" w:rsidP="000C7F0C">
      <w:pPr>
        <w:pStyle w:val="a3"/>
        <w:numPr>
          <w:ilvl w:val="0"/>
          <w:numId w:val="1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запонимание терминов и понятий;</w:t>
      </w:r>
    </w:p>
    <w:p w:rsidR="000C7F0C" w:rsidRPr="001B6B14" w:rsidRDefault="000C7F0C" w:rsidP="000C7F0C">
      <w:pPr>
        <w:pStyle w:val="a3"/>
        <w:numPr>
          <w:ilvl w:val="0"/>
          <w:numId w:val="16"/>
        </w:numPr>
        <w:spacing w:after="0" w:line="360" w:lineRule="auto"/>
        <w:ind w:left="0" w:firstLine="709"/>
        <w:jc w:val="both"/>
        <w:rPr>
          <w:rFonts w:ascii="Times New Roman" w:hAnsi="Times New Roman"/>
          <w:sz w:val="24"/>
          <w:szCs w:val="24"/>
        </w:rPr>
      </w:pPr>
      <w:r w:rsidRPr="001B6B14">
        <w:rPr>
          <w:rFonts w:ascii="Times New Roman" w:hAnsi="Times New Roman"/>
          <w:sz w:val="24"/>
          <w:szCs w:val="24"/>
        </w:rPr>
        <w:t>составление плана ответа на каждый вопрос</w:t>
      </w:r>
    </w:p>
    <w:p w:rsidR="00355D04" w:rsidRPr="001B6B14" w:rsidRDefault="00355D04" w:rsidP="00355D04">
      <w:pPr>
        <w:tabs>
          <w:tab w:val="left" w:leader="underscore" w:pos="9072"/>
        </w:tabs>
        <w:spacing w:line="360" w:lineRule="auto"/>
        <w:rPr>
          <w:b/>
        </w:rPr>
      </w:pPr>
    </w:p>
    <w:sectPr w:rsidR="00355D04" w:rsidRPr="001B6B14" w:rsidSect="00BC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729AE"/>
    <w:multiLevelType w:val="hybridMultilevel"/>
    <w:tmpl w:val="83C49B0C"/>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932291"/>
    <w:multiLevelType w:val="hybridMultilevel"/>
    <w:tmpl w:val="A320B3A2"/>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567A6A"/>
    <w:multiLevelType w:val="hybridMultilevel"/>
    <w:tmpl w:val="2DF8EABC"/>
    <w:lvl w:ilvl="0" w:tplc="5432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50BFA"/>
    <w:multiLevelType w:val="hybridMultilevel"/>
    <w:tmpl w:val="3EB40B08"/>
    <w:lvl w:ilvl="0" w:tplc="5432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6"/>
  </w:num>
  <w:num w:numId="4">
    <w:abstractNumId w:val="3"/>
  </w:num>
  <w:num w:numId="5">
    <w:abstractNumId w:val="11"/>
  </w:num>
  <w:num w:numId="6">
    <w:abstractNumId w:val="17"/>
  </w:num>
  <w:num w:numId="7">
    <w:abstractNumId w:val="19"/>
  </w:num>
  <w:num w:numId="8">
    <w:abstractNumId w:val="18"/>
  </w:num>
  <w:num w:numId="9">
    <w:abstractNumId w:val="5"/>
  </w:num>
  <w:num w:numId="10">
    <w:abstractNumId w:val="0"/>
  </w:num>
  <w:num w:numId="11">
    <w:abstractNumId w:val="16"/>
  </w:num>
  <w:num w:numId="12">
    <w:abstractNumId w:val="10"/>
  </w:num>
  <w:num w:numId="13">
    <w:abstractNumId w:val="9"/>
  </w:num>
  <w:num w:numId="14">
    <w:abstractNumId w:val="14"/>
  </w:num>
  <w:num w:numId="15">
    <w:abstractNumId w:val="4"/>
  </w:num>
  <w:num w:numId="16">
    <w:abstractNumId w:val="1"/>
  </w:num>
  <w:num w:numId="17">
    <w:abstractNumId w:val="15"/>
  </w:num>
  <w:num w:numId="18">
    <w:abstractNumId w:val="7"/>
  </w:num>
  <w:num w:numId="19">
    <w:abstractNumId w:val="2"/>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55D04"/>
    <w:rsid w:val="0003595D"/>
    <w:rsid w:val="00045237"/>
    <w:rsid w:val="00054194"/>
    <w:rsid w:val="00080DB3"/>
    <w:rsid w:val="000A1A3E"/>
    <w:rsid w:val="000C3DB1"/>
    <w:rsid w:val="000C7F0C"/>
    <w:rsid w:val="000D3DFC"/>
    <w:rsid w:val="000D6406"/>
    <w:rsid w:val="000E4FFE"/>
    <w:rsid w:val="000E7451"/>
    <w:rsid w:val="00100A81"/>
    <w:rsid w:val="00107121"/>
    <w:rsid w:val="00114B7E"/>
    <w:rsid w:val="001223E8"/>
    <w:rsid w:val="001235E1"/>
    <w:rsid w:val="00141DF5"/>
    <w:rsid w:val="00154088"/>
    <w:rsid w:val="00170E7B"/>
    <w:rsid w:val="00172A58"/>
    <w:rsid w:val="00174020"/>
    <w:rsid w:val="001B3B35"/>
    <w:rsid w:val="001B6B14"/>
    <w:rsid w:val="001C1738"/>
    <w:rsid w:val="001E30C8"/>
    <w:rsid w:val="001F74D4"/>
    <w:rsid w:val="001F7C9D"/>
    <w:rsid w:val="00200F70"/>
    <w:rsid w:val="0020151A"/>
    <w:rsid w:val="00201EA6"/>
    <w:rsid w:val="00220D92"/>
    <w:rsid w:val="00235D62"/>
    <w:rsid w:val="00241DAE"/>
    <w:rsid w:val="00252E7A"/>
    <w:rsid w:val="00255F4F"/>
    <w:rsid w:val="002714B5"/>
    <w:rsid w:val="002B5DDE"/>
    <w:rsid w:val="002B7A4E"/>
    <w:rsid w:val="002C20C8"/>
    <w:rsid w:val="002E7106"/>
    <w:rsid w:val="0032225A"/>
    <w:rsid w:val="00344FCC"/>
    <w:rsid w:val="00345836"/>
    <w:rsid w:val="00355D04"/>
    <w:rsid w:val="00361217"/>
    <w:rsid w:val="00376825"/>
    <w:rsid w:val="003865D9"/>
    <w:rsid w:val="00394587"/>
    <w:rsid w:val="003960C5"/>
    <w:rsid w:val="003B0CB3"/>
    <w:rsid w:val="003B7153"/>
    <w:rsid w:val="003E20D5"/>
    <w:rsid w:val="003E2901"/>
    <w:rsid w:val="003E3315"/>
    <w:rsid w:val="003E5FD8"/>
    <w:rsid w:val="003F5A07"/>
    <w:rsid w:val="00422BA8"/>
    <w:rsid w:val="0043482B"/>
    <w:rsid w:val="00444295"/>
    <w:rsid w:val="00464F80"/>
    <w:rsid w:val="00473353"/>
    <w:rsid w:val="00483619"/>
    <w:rsid w:val="00486F52"/>
    <w:rsid w:val="00491B3C"/>
    <w:rsid w:val="004B526A"/>
    <w:rsid w:val="004C5491"/>
    <w:rsid w:val="004F2552"/>
    <w:rsid w:val="004F3404"/>
    <w:rsid w:val="004F5AB5"/>
    <w:rsid w:val="005047D2"/>
    <w:rsid w:val="005049B5"/>
    <w:rsid w:val="005068D4"/>
    <w:rsid w:val="00515EC1"/>
    <w:rsid w:val="00521063"/>
    <w:rsid w:val="005218C8"/>
    <w:rsid w:val="005237FD"/>
    <w:rsid w:val="00527BCF"/>
    <w:rsid w:val="005426D6"/>
    <w:rsid w:val="005447FA"/>
    <w:rsid w:val="00563CBE"/>
    <w:rsid w:val="00567CBA"/>
    <w:rsid w:val="00591A03"/>
    <w:rsid w:val="005B11FE"/>
    <w:rsid w:val="005B1A00"/>
    <w:rsid w:val="005D33F9"/>
    <w:rsid w:val="005F1C1A"/>
    <w:rsid w:val="00600CC5"/>
    <w:rsid w:val="006035BC"/>
    <w:rsid w:val="00611286"/>
    <w:rsid w:val="00617D95"/>
    <w:rsid w:val="00633002"/>
    <w:rsid w:val="00637ECE"/>
    <w:rsid w:val="00653A60"/>
    <w:rsid w:val="00667529"/>
    <w:rsid w:val="0067292C"/>
    <w:rsid w:val="00673F88"/>
    <w:rsid w:val="006B09B6"/>
    <w:rsid w:val="006B47BE"/>
    <w:rsid w:val="006C3201"/>
    <w:rsid w:val="006C5BD6"/>
    <w:rsid w:val="007019CA"/>
    <w:rsid w:val="007302BF"/>
    <w:rsid w:val="007546A5"/>
    <w:rsid w:val="007838E3"/>
    <w:rsid w:val="007A1FCE"/>
    <w:rsid w:val="007A67AF"/>
    <w:rsid w:val="007C0C84"/>
    <w:rsid w:val="007C59C4"/>
    <w:rsid w:val="007E1FC2"/>
    <w:rsid w:val="007E2719"/>
    <w:rsid w:val="007E71CA"/>
    <w:rsid w:val="00806AF7"/>
    <w:rsid w:val="00833084"/>
    <w:rsid w:val="00842C6B"/>
    <w:rsid w:val="00847C8D"/>
    <w:rsid w:val="00853E4F"/>
    <w:rsid w:val="00862291"/>
    <w:rsid w:val="0087117F"/>
    <w:rsid w:val="008952B2"/>
    <w:rsid w:val="008B0E84"/>
    <w:rsid w:val="008C0574"/>
    <w:rsid w:val="008C1ED1"/>
    <w:rsid w:val="008E1B94"/>
    <w:rsid w:val="009300A3"/>
    <w:rsid w:val="0095337A"/>
    <w:rsid w:val="00965FDA"/>
    <w:rsid w:val="00966E8B"/>
    <w:rsid w:val="00970CE2"/>
    <w:rsid w:val="00971E35"/>
    <w:rsid w:val="009739FE"/>
    <w:rsid w:val="0097591E"/>
    <w:rsid w:val="00980B1A"/>
    <w:rsid w:val="0098264F"/>
    <w:rsid w:val="009A6DA1"/>
    <w:rsid w:val="009A78EB"/>
    <w:rsid w:val="009F7E52"/>
    <w:rsid w:val="00A228D5"/>
    <w:rsid w:val="00A22E63"/>
    <w:rsid w:val="00A34D5F"/>
    <w:rsid w:val="00A363D8"/>
    <w:rsid w:val="00A458CB"/>
    <w:rsid w:val="00A54F8C"/>
    <w:rsid w:val="00A56902"/>
    <w:rsid w:val="00A71D56"/>
    <w:rsid w:val="00AA31D1"/>
    <w:rsid w:val="00AA60DD"/>
    <w:rsid w:val="00AD05EC"/>
    <w:rsid w:val="00AD66B5"/>
    <w:rsid w:val="00AE32E1"/>
    <w:rsid w:val="00B0707E"/>
    <w:rsid w:val="00B10933"/>
    <w:rsid w:val="00B342F0"/>
    <w:rsid w:val="00B444C1"/>
    <w:rsid w:val="00B555D9"/>
    <w:rsid w:val="00B8377A"/>
    <w:rsid w:val="00B844F4"/>
    <w:rsid w:val="00B86513"/>
    <w:rsid w:val="00BB504B"/>
    <w:rsid w:val="00BC4C04"/>
    <w:rsid w:val="00C15418"/>
    <w:rsid w:val="00C23455"/>
    <w:rsid w:val="00C243CE"/>
    <w:rsid w:val="00C24B35"/>
    <w:rsid w:val="00CA1955"/>
    <w:rsid w:val="00CA2ED5"/>
    <w:rsid w:val="00CB5BB6"/>
    <w:rsid w:val="00CB7BA4"/>
    <w:rsid w:val="00CD052E"/>
    <w:rsid w:val="00CE7884"/>
    <w:rsid w:val="00CF04B8"/>
    <w:rsid w:val="00CF72FD"/>
    <w:rsid w:val="00CF7375"/>
    <w:rsid w:val="00D0343C"/>
    <w:rsid w:val="00D0566B"/>
    <w:rsid w:val="00D07DAC"/>
    <w:rsid w:val="00D15172"/>
    <w:rsid w:val="00D35D03"/>
    <w:rsid w:val="00D56F7D"/>
    <w:rsid w:val="00D86062"/>
    <w:rsid w:val="00DA3456"/>
    <w:rsid w:val="00DD2BE0"/>
    <w:rsid w:val="00E02649"/>
    <w:rsid w:val="00E22A21"/>
    <w:rsid w:val="00E22F0C"/>
    <w:rsid w:val="00E37019"/>
    <w:rsid w:val="00E40C76"/>
    <w:rsid w:val="00E60B1A"/>
    <w:rsid w:val="00E67398"/>
    <w:rsid w:val="00E70F0F"/>
    <w:rsid w:val="00E77B90"/>
    <w:rsid w:val="00E83DAB"/>
    <w:rsid w:val="00E912E2"/>
    <w:rsid w:val="00E946B7"/>
    <w:rsid w:val="00EB7A38"/>
    <w:rsid w:val="00EF24E0"/>
    <w:rsid w:val="00EF4CA3"/>
    <w:rsid w:val="00EF740C"/>
    <w:rsid w:val="00F14486"/>
    <w:rsid w:val="00F20A5B"/>
    <w:rsid w:val="00F21E8B"/>
    <w:rsid w:val="00F37CF2"/>
    <w:rsid w:val="00F45F88"/>
    <w:rsid w:val="00F75A5F"/>
    <w:rsid w:val="00F86A24"/>
    <w:rsid w:val="00FA2029"/>
    <w:rsid w:val="00FA220C"/>
    <w:rsid w:val="00FB5F88"/>
    <w:rsid w:val="00FC02D9"/>
    <w:rsid w:val="00FD0F6C"/>
    <w:rsid w:val="00FD2472"/>
    <w:rsid w:val="00FD4596"/>
    <w:rsid w:val="00FF2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355D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55D04"/>
  </w:style>
  <w:style w:type="character" w:customStyle="1" w:styleId="s4">
    <w:name w:val="s4"/>
    <w:rsid w:val="00355D04"/>
  </w:style>
  <w:style w:type="paragraph" w:customStyle="1" w:styleId="p14">
    <w:name w:val="p14"/>
    <w:basedOn w:val="a"/>
    <w:rsid w:val="00355D04"/>
    <w:pPr>
      <w:spacing w:before="100" w:beforeAutospacing="1" w:after="100" w:afterAutospacing="1"/>
    </w:pPr>
  </w:style>
  <w:style w:type="paragraph" w:customStyle="1" w:styleId="p15">
    <w:name w:val="p15"/>
    <w:basedOn w:val="a"/>
    <w:rsid w:val="00355D04"/>
    <w:pPr>
      <w:spacing w:before="100" w:beforeAutospacing="1" w:after="100" w:afterAutospacing="1"/>
    </w:pPr>
  </w:style>
  <w:style w:type="paragraph" w:styleId="a3">
    <w:name w:val="List Paragraph"/>
    <w:aliases w:val="Содержание. 2 уровень"/>
    <w:basedOn w:val="a"/>
    <w:link w:val="a4"/>
    <w:uiPriority w:val="99"/>
    <w:qFormat/>
    <w:rsid w:val="000C7F0C"/>
    <w:pPr>
      <w:spacing w:after="160" w:line="259" w:lineRule="auto"/>
      <w:ind w:left="720"/>
      <w:contextualSpacing/>
    </w:pPr>
    <w:rPr>
      <w:rFonts w:ascii="Calibri" w:eastAsia="Calibri" w:hAnsi="Calibri"/>
      <w:noProof/>
      <w:sz w:val="22"/>
      <w:szCs w:val="22"/>
      <w:lang w:eastAsia="en-US"/>
    </w:rPr>
  </w:style>
  <w:style w:type="character" w:customStyle="1" w:styleId="a4">
    <w:name w:val="Абзац списка Знак"/>
    <w:aliases w:val="Содержание. 2 уровень Знак"/>
    <w:link w:val="a3"/>
    <w:uiPriority w:val="99"/>
    <w:locked/>
    <w:rsid w:val="00563CBE"/>
    <w:rPr>
      <w:rFonts w:ascii="Calibri" w:eastAsia="Calibri" w:hAnsi="Calibri" w:cs="Times New Roman"/>
      <w:noProof/>
    </w:rPr>
  </w:style>
  <w:style w:type="character" w:styleId="a5">
    <w:name w:val="Strong"/>
    <w:uiPriority w:val="99"/>
    <w:qFormat/>
    <w:rsid w:val="0087117F"/>
    <w:rPr>
      <w:rFonts w:cs="Times New Roman"/>
      <w:b/>
    </w:rPr>
  </w:style>
  <w:style w:type="paragraph" w:styleId="a6">
    <w:name w:val="Balloon Text"/>
    <w:basedOn w:val="a"/>
    <w:link w:val="a7"/>
    <w:uiPriority w:val="99"/>
    <w:semiHidden/>
    <w:unhideWhenUsed/>
    <w:rsid w:val="00054194"/>
    <w:rPr>
      <w:rFonts w:ascii="Tahoma" w:hAnsi="Tahoma" w:cs="Tahoma"/>
      <w:sz w:val="16"/>
      <w:szCs w:val="16"/>
    </w:rPr>
  </w:style>
  <w:style w:type="character" w:customStyle="1" w:styleId="a7">
    <w:name w:val="Текст выноски Знак"/>
    <w:basedOn w:val="a0"/>
    <w:link w:val="a6"/>
    <w:uiPriority w:val="99"/>
    <w:semiHidden/>
    <w:rsid w:val="000541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2938</Words>
  <Characters>16747</Characters>
  <Application>Microsoft Office Word</Application>
  <DocSecurity>0</DocSecurity>
  <Lines>139</Lines>
  <Paragraphs>39</Paragraphs>
  <ScaleCrop>false</ScaleCrop>
  <Company>SPecialiST RePack</Company>
  <LinksUpToDate>false</LinksUpToDate>
  <CharactersWithSpaces>19646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Юрьевна Коверникова</cp:lastModifiedBy>
  <cp:revision>22</cp:revision>
  <dcterms:created xsi:type="dcterms:W3CDTF">2017-10-22T13:29:00Z</dcterms:created>
  <dcterms:modified xsi:type="dcterms:W3CDTF">2018-08-17T06:50:00Z</dcterms:modified>
</cp:coreProperties>
</file>