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МИНИСТЕРСТВО ОБРАЗОВАНИЯ И </w:t>
      </w:r>
      <w:r w:rsidRPr="006D03B4">
        <w:rPr>
          <w:rFonts w:ascii="Times New Roman" w:eastAsia="Times New Roman" w:hAnsi="Times New Roman"/>
          <w:b/>
          <w:bCs/>
          <w:noProof w:val="0"/>
          <w:sz w:val="24"/>
          <w:szCs w:val="24"/>
          <w:lang w:eastAsia="ru-RU"/>
        </w:rPr>
        <w:t>НАУКИ РОССИЙСКОЙ</w:t>
      </w:r>
      <w:r w:rsidRPr="005B28FF">
        <w:rPr>
          <w:rFonts w:ascii="Times New Roman" w:eastAsia="Times New Roman" w:hAnsi="Times New Roman"/>
          <w:b/>
          <w:bCs/>
          <w:noProof w:val="0"/>
          <w:sz w:val="24"/>
          <w:szCs w:val="24"/>
          <w:lang w:eastAsia="ru-RU"/>
        </w:rPr>
        <w:t xml:space="preserve">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 xml:space="preserve">По </w:t>
      </w:r>
      <w:r w:rsidR="005267C9">
        <w:rPr>
          <w:rFonts w:ascii="Times New Roman" w:eastAsia="Times New Roman" w:hAnsi="Times New Roman"/>
          <w:noProof w:val="0"/>
          <w:sz w:val="24"/>
          <w:szCs w:val="24"/>
          <w:lang w:eastAsia="ru-RU"/>
        </w:rPr>
        <w:t>изучению  дисциплины</w:t>
      </w:r>
      <w:r w:rsidR="00B61273">
        <w:rPr>
          <w:rFonts w:ascii="Times New Roman" w:eastAsia="Times New Roman" w:hAnsi="Times New Roman"/>
          <w:noProof w:val="0"/>
          <w:sz w:val="24"/>
          <w:szCs w:val="24"/>
          <w:lang w:eastAsia="ru-RU"/>
        </w:rPr>
        <w:t xml:space="preserve"> «Охрана труда</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6E144C">
        <w:rPr>
          <w:rFonts w:ascii="Times New Roman" w:eastAsia="Times New Roman" w:hAnsi="Times New Roman"/>
          <w:b/>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006E144C">
        <w:rPr>
          <w:rFonts w:ascii="Times New Roman" w:eastAsia="Times New Roman" w:hAnsi="Times New Roman"/>
          <w:b/>
          <w:bCs/>
          <w:noProof w:val="0"/>
          <w:sz w:val="24"/>
          <w:szCs w:val="24"/>
          <w:lang w:eastAsia="ru-RU"/>
        </w:rPr>
        <w:t xml:space="preserve"> </w:t>
      </w:r>
      <w:bookmarkStart w:id="0" w:name="_GoBack"/>
      <w:bookmarkEnd w:id="0"/>
      <w:r w:rsidRPr="005B28FF">
        <w:rPr>
          <w:rFonts w:ascii="Times New Roman" w:eastAsia="Times New Roman" w:hAnsi="Times New Roman"/>
          <w:b/>
          <w:bCs/>
          <w:noProof w:val="0"/>
          <w:sz w:val="24"/>
          <w:szCs w:val="24"/>
          <w:lang w:eastAsia="ru-RU"/>
        </w:rPr>
        <w:t>2017</w:t>
      </w:r>
    </w:p>
    <w:p w:rsidR="00D03DB1" w:rsidRDefault="00F518EA" w:rsidP="00D03DB1">
      <w:pPr>
        <w:jc w:val="both"/>
        <w:rPr>
          <w:b/>
          <w:bCs/>
        </w:rPr>
      </w:pPr>
      <w:r>
        <w:rPr>
          <w:b/>
          <w:bCs/>
          <w:lang w:eastAsia="ru-RU"/>
        </w:rPr>
        <w:lastRenderedPageBreak/>
        <w:drawing>
          <wp:inline distT="0" distB="0" distL="0" distR="0">
            <wp:extent cx="6119495" cy="8472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9495" cy="8472550"/>
                    </a:xfrm>
                    <a:prstGeom prst="rect">
                      <a:avLst/>
                    </a:prstGeom>
                    <a:noFill/>
                    <a:ln w="9525">
                      <a:noFill/>
                      <a:miter lim="800000"/>
                      <a:headEnd/>
                      <a:tailEnd/>
                    </a:ln>
                  </pic:spPr>
                </pic:pic>
              </a:graphicData>
            </a:graphic>
          </wp:inline>
        </w:drawing>
      </w:r>
    </w:p>
    <w:p w:rsidR="00D03DB1" w:rsidRDefault="00D03DB1" w:rsidP="00D03DB1">
      <w:pPr>
        <w:jc w:val="both"/>
        <w:rPr>
          <w:b/>
          <w:bCs/>
        </w:rPr>
      </w:pPr>
    </w:p>
    <w:p w:rsidR="00D03DB1" w:rsidRDefault="00D03DB1" w:rsidP="00D03DB1">
      <w:pPr>
        <w:jc w:val="both"/>
        <w:rPr>
          <w:b/>
          <w:bCs/>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A62690">
        <w:rPr>
          <w:rFonts w:ascii="Times New Roman" w:hAnsi="Times New Roman"/>
          <w:sz w:val="24"/>
          <w:szCs w:val="24"/>
        </w:rPr>
        <w:t xml:space="preserve"> И ЗАДАЧИ ДИСЦИПЛИНЫ </w:t>
      </w:r>
    </w:p>
    <w:p w:rsidR="00122753" w:rsidRPr="00B61273" w:rsidRDefault="00E42099"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122753">
        <w:rPr>
          <w:rFonts w:ascii="Times New Roman" w:hAnsi="Times New Roman"/>
          <w:b/>
          <w:sz w:val="24"/>
          <w:szCs w:val="24"/>
        </w:rPr>
        <w:t>Цель</w:t>
      </w:r>
      <w:r w:rsidR="00D1563A" w:rsidRPr="00122753">
        <w:rPr>
          <w:rFonts w:ascii="Times New Roman" w:hAnsi="Times New Roman"/>
          <w:b/>
          <w:sz w:val="24"/>
          <w:szCs w:val="24"/>
        </w:rPr>
        <w:t xml:space="preserve"> учебной дисциплины: </w:t>
      </w:r>
      <w:r w:rsidR="00B61273" w:rsidRPr="00B61273">
        <w:rPr>
          <w:rFonts w:ascii="Times New Roman" w:hAnsi="Times New Roman"/>
          <w:sz w:val="24"/>
          <w:szCs w:val="24"/>
        </w:rPr>
        <w:t xml:space="preserve">формирование навыков, позволяющих </w:t>
      </w:r>
      <w:r w:rsidR="00B61273" w:rsidRPr="00B61273">
        <w:rPr>
          <w:rFonts w:ascii="Times New Roman" w:hAnsi="Times New Roman"/>
          <w:color w:val="000000"/>
          <w:sz w:val="24"/>
          <w:szCs w:val="24"/>
        </w:rPr>
        <w:t>исключить воздействие на человека опасных и вредных производственных факторов, т.е. обеспечить безопасность производственного процесса и производственного оборудования, оптимизировать трудовые процессы и производственную обстановку.</w:t>
      </w:r>
      <w:r w:rsidR="00D1563A" w:rsidRPr="00B61273">
        <w:rPr>
          <w:rFonts w:ascii="Times New Roman" w:hAnsi="Times New Roman"/>
          <w:sz w:val="24"/>
          <w:szCs w:val="24"/>
        </w:rPr>
        <w:t xml:space="preserve"> </w:t>
      </w:r>
    </w:p>
    <w:p w:rsidR="00B61273" w:rsidRPr="00122753" w:rsidRDefault="00B6127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4"/>
          <w:szCs w:val="24"/>
        </w:rPr>
      </w:pPr>
    </w:p>
    <w:p w:rsidR="00B61273" w:rsidRDefault="00E42099"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4"/>
          <w:szCs w:val="24"/>
        </w:rPr>
      </w:pPr>
      <w:r w:rsidRPr="00122753">
        <w:rPr>
          <w:rFonts w:ascii="Times New Roman" w:hAnsi="Times New Roman"/>
          <w:b/>
          <w:sz w:val="24"/>
          <w:szCs w:val="24"/>
        </w:rPr>
        <w:t xml:space="preserve">Задачи учебной дисциплины: </w:t>
      </w:r>
    </w:p>
    <w:p w:rsidR="00B61273" w:rsidRPr="00B61273" w:rsidRDefault="00B61273"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rPr>
      </w:pPr>
      <w:r w:rsidRPr="00B61273">
        <w:rPr>
          <w:rFonts w:ascii="Times New Roman" w:hAnsi="Times New Roman"/>
          <w:color w:val="000000"/>
          <w:sz w:val="24"/>
          <w:szCs w:val="24"/>
        </w:rPr>
        <w:t>- изучить основные законодательные и правовые нормативно-технические документы по гигиене и безопасности труда, производственной санитарии, пожарной безопасности;</w:t>
      </w:r>
    </w:p>
    <w:p w:rsidR="00B61273" w:rsidRPr="00B61273" w:rsidRDefault="00B61273" w:rsidP="00C24652">
      <w:pPr>
        <w:pStyle w:val="a3"/>
        <w:spacing w:after="120" w:afterAutospacing="0"/>
        <w:rPr>
          <w:color w:val="000000"/>
        </w:rPr>
      </w:pPr>
      <w:r w:rsidRPr="00B61273">
        <w:rPr>
          <w:color w:val="000000"/>
        </w:rPr>
        <w:t>- изучить организацию работы по охране труда на предприятии, в цехе, на участке;</w:t>
      </w:r>
    </w:p>
    <w:p w:rsidR="00B61273" w:rsidRPr="00B61273" w:rsidRDefault="00B61273" w:rsidP="00B61273">
      <w:pPr>
        <w:pStyle w:val="a3"/>
        <w:spacing w:after="120" w:afterAutospacing="0"/>
        <w:rPr>
          <w:color w:val="000000"/>
        </w:rPr>
      </w:pPr>
      <w:r w:rsidRPr="00B61273">
        <w:rPr>
          <w:color w:val="000000"/>
        </w:rPr>
        <w:t>- изучить опасные и вредные производственные факторы на производстве;</w:t>
      </w:r>
    </w:p>
    <w:p w:rsidR="00B61273" w:rsidRPr="00B61273" w:rsidRDefault="00B61273" w:rsidP="00B61273">
      <w:pPr>
        <w:pStyle w:val="a3"/>
        <w:spacing w:after="120" w:afterAutospacing="0"/>
        <w:rPr>
          <w:color w:val="000000"/>
        </w:rPr>
      </w:pPr>
      <w:r w:rsidRPr="00B61273">
        <w:rPr>
          <w:color w:val="000000"/>
        </w:rPr>
        <w:t>- изучить основные требования к производственным помещениям и рабочим местам;</w:t>
      </w:r>
    </w:p>
    <w:p w:rsidR="00B61273" w:rsidRPr="00B61273" w:rsidRDefault="00B61273" w:rsidP="00B61273">
      <w:pPr>
        <w:pStyle w:val="a3"/>
        <w:spacing w:after="120" w:afterAutospacing="0"/>
        <w:rPr>
          <w:color w:val="000000"/>
        </w:rPr>
      </w:pPr>
      <w:r w:rsidRPr="00B61273">
        <w:rPr>
          <w:color w:val="000000"/>
        </w:rPr>
        <w:t>- изучить способы защиты от воздействия опасных и вредных производственных факторов;</w:t>
      </w:r>
    </w:p>
    <w:p w:rsidR="00B61273" w:rsidRPr="00B61273" w:rsidRDefault="00B61273" w:rsidP="00B61273">
      <w:pPr>
        <w:pStyle w:val="a3"/>
        <w:spacing w:after="120" w:afterAutospacing="0"/>
        <w:rPr>
          <w:color w:val="000000"/>
        </w:rPr>
      </w:pPr>
      <w:r w:rsidRPr="00B61273">
        <w:rPr>
          <w:color w:val="000000"/>
        </w:rPr>
        <w:t>- изучить основные мероприятия по пожарной безопасности и технические средства пожаротушения.</w:t>
      </w:r>
    </w:p>
    <w:p w:rsidR="00B61273" w:rsidRDefault="00B61273"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sz w:val="24"/>
          <w:szCs w:val="24"/>
        </w:rPr>
      </w:pPr>
    </w:p>
    <w:p w:rsidR="00B61273" w:rsidRPr="00122753" w:rsidRDefault="00B61273"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4"/>
          <w:szCs w:val="24"/>
        </w:rPr>
      </w:pPr>
    </w:p>
    <w:p w:rsidR="00D1563A" w:rsidRDefault="00E42099" w:rsidP="00D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AF7D9B">
        <w:rPr>
          <w:rFonts w:ascii="Times New Roman" w:hAnsi="Times New Roman"/>
          <w:b/>
          <w:sz w:val="24"/>
          <w:szCs w:val="24"/>
        </w:rPr>
        <w:t xml:space="preserve">В результате изучения дисциплины студент должен знать: </w:t>
      </w:r>
    </w:p>
    <w:p w:rsidR="00C24652" w:rsidRPr="00C24652" w:rsidRDefault="00C24652" w:rsidP="00C2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24652">
        <w:rPr>
          <w:rFonts w:ascii="Times New Roman" w:hAnsi="Times New Roman"/>
          <w:sz w:val="24"/>
          <w:szCs w:val="24"/>
        </w:rPr>
        <w:t>- особенности обеспечения безопасных условий труда в сфере профессиональной деятельности, правовые, нормативные и организационные условия охраны труда</w:t>
      </w:r>
    </w:p>
    <w:p w:rsidR="00B61273" w:rsidRPr="00C24652" w:rsidRDefault="00B61273" w:rsidP="00D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ar-SA"/>
        </w:rPr>
      </w:pPr>
    </w:p>
    <w:p w:rsidR="00C24652" w:rsidRDefault="00E42099" w:rsidP="00D1563A">
      <w:pPr>
        <w:jc w:val="both"/>
        <w:rPr>
          <w:rFonts w:ascii="Times New Roman" w:hAnsi="Times New Roman"/>
          <w:b/>
          <w:sz w:val="24"/>
          <w:szCs w:val="24"/>
        </w:rPr>
      </w:pPr>
      <w:r w:rsidRPr="00C24652">
        <w:rPr>
          <w:rFonts w:ascii="Times New Roman" w:hAnsi="Times New Roman"/>
          <w:b/>
          <w:sz w:val="24"/>
          <w:szCs w:val="24"/>
        </w:rPr>
        <w:t>В результате изучения дисциплины студент должен уметь</w:t>
      </w:r>
      <w:r w:rsidR="00C24652">
        <w:rPr>
          <w:rFonts w:ascii="Times New Roman" w:hAnsi="Times New Roman"/>
          <w:b/>
          <w:sz w:val="24"/>
          <w:szCs w:val="24"/>
        </w:rPr>
        <w:t>:</w:t>
      </w:r>
    </w:p>
    <w:p w:rsidR="00D1563A" w:rsidRPr="00C24652" w:rsidRDefault="00C24652" w:rsidP="00D1563A">
      <w:pPr>
        <w:jc w:val="both"/>
        <w:rPr>
          <w:rFonts w:ascii="Times New Roman" w:eastAsia="Times New Roman" w:hAnsi="Times New Roman"/>
          <w:color w:val="000000"/>
          <w:sz w:val="24"/>
          <w:szCs w:val="24"/>
        </w:rPr>
      </w:pPr>
      <w:r w:rsidRPr="00C24652">
        <w:rPr>
          <w:rFonts w:ascii="Times New Roman" w:hAnsi="Times New Roman"/>
          <w:sz w:val="24"/>
          <w:szCs w:val="24"/>
        </w:rPr>
        <w:t>проводить анализ травмоопасных и вредных факторов в сфере профессиональной деятельности</w:t>
      </w:r>
    </w:p>
    <w:p w:rsidR="00E42099" w:rsidRPr="00AF7D9B"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p>
    <w:p w:rsidR="00E42099" w:rsidRPr="00AF7D9B" w:rsidRDefault="00E42099" w:rsidP="00AF7D9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 </w:t>
      </w:r>
      <w:r>
        <w:rPr>
          <w:rFonts w:ascii="Times New Roman" w:hAnsi="Times New Roman"/>
        </w:rPr>
        <w:t xml:space="preserve"> </w:t>
      </w:r>
      <w:r w:rsidRPr="00F83E5A">
        <w:rPr>
          <w:rFonts w:ascii="Times New Roman" w:hAnsi="Times New Roman"/>
        </w:rPr>
        <w:t>ОК 2. Организовывать собственную деятельность, выбирать типовые</w:t>
      </w:r>
      <w:r>
        <w:rPr>
          <w:rFonts w:ascii="Times New Roman" w:hAnsi="Times New Roman"/>
        </w:rPr>
        <w:t xml:space="preserve"> </w:t>
      </w:r>
      <w:r w:rsidRPr="00F83E5A">
        <w:rPr>
          <w:rFonts w:ascii="Times New Roman" w:hAnsi="Times New Roman"/>
        </w:rPr>
        <w:t xml:space="preserve">методы и способы выполнения профессиональных задач, оценивать их эффективность и качество;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 ОК 3. Принимать решения в стандартных и нестандартных ситуациях и нести за них ответственность;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-ОК 5. Использовать информационно-коммуникационные технологии в профессиональной деятельности;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 ОК 6. Работать в коллективе и в команде, эффективно общаться с коллегами, руководством, потребителями;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ОК 7. Брать на себя ответственность за работу членов команды (подчиненных), за результат выполнения заданий</w:t>
      </w:r>
    </w:p>
    <w:p w:rsidR="00AF7D9B" w:rsidRDefault="0061019B" w:rsidP="0061019B">
      <w:pPr>
        <w:rPr>
          <w:rFonts w:ascii="Times New Roman" w:hAnsi="Times New Roman"/>
        </w:rPr>
      </w:pPr>
      <w:r>
        <w:rPr>
          <w:rFonts w:ascii="Times New Roman" w:hAnsi="Times New Roman"/>
        </w:rPr>
        <w:t xml:space="preserve">-  </w:t>
      </w:r>
      <w:r w:rsidR="00122753" w:rsidRPr="00F83E5A">
        <w:rPr>
          <w:rFonts w:ascii="Times New Roman" w:hAnsi="Times New Roman"/>
        </w:rPr>
        <w:t>OK 9. Ориентироваться в условиях частой смены технологий в профессиональной деятельности.</w:t>
      </w:r>
    </w:p>
    <w:p w:rsidR="00C24652" w:rsidRDefault="00C24652" w:rsidP="0061019B">
      <w:pPr>
        <w:rPr>
          <w:rFonts w:ascii="Times New Roman" w:hAnsi="Times New Roman"/>
        </w:rPr>
      </w:pPr>
      <w:r>
        <w:rPr>
          <w:rFonts w:ascii="Times New Roman" w:hAnsi="Times New Roman"/>
        </w:rPr>
        <w:lastRenderedPageBreak/>
        <w:t>-  ПК 1.5. Организовывать эффективную работу и управлять обслуживающим персоналом, осуществляющим ведение домашнего хозяйства.</w:t>
      </w:r>
    </w:p>
    <w:p w:rsidR="00C24652" w:rsidRDefault="00C24652" w:rsidP="0061019B">
      <w:pPr>
        <w:rPr>
          <w:rFonts w:ascii="Times New Roman" w:hAnsi="Times New Roman"/>
        </w:rPr>
      </w:pPr>
      <w:r>
        <w:rPr>
          <w:rFonts w:ascii="Times New Roman" w:hAnsi="Times New Roman"/>
        </w:rPr>
        <w:t>- ПК 1.6. Организовывать обслуживание инженерных систем и коммуникаций частных домовладений.</w:t>
      </w:r>
    </w:p>
    <w:p w:rsidR="00C24652" w:rsidRDefault="00C24652" w:rsidP="0061019B">
      <w:pPr>
        <w:rPr>
          <w:rFonts w:ascii="Times New Roman" w:hAnsi="Times New Roman"/>
        </w:rPr>
      </w:pPr>
      <w:r>
        <w:rPr>
          <w:rFonts w:ascii="Times New Roman" w:hAnsi="Times New Roman"/>
        </w:rPr>
        <w:t>- ПК 2.1. Организовывать газоснабжение, водоснабжение, водоотведение, отопление, энергоснабжение жилых помещений.</w:t>
      </w:r>
    </w:p>
    <w:p w:rsidR="0061019B" w:rsidRDefault="0061019B" w:rsidP="0061019B">
      <w:pPr>
        <w:rPr>
          <w:rFonts w:ascii="Times New Roman" w:hAnsi="Times New Roman"/>
        </w:rPr>
      </w:pPr>
      <w:r>
        <w:rPr>
          <w:rFonts w:ascii="Times New Roman" w:hAnsi="Times New Roman"/>
        </w:rPr>
        <w:t>-  ПК 2.2. Организовывать проведение соответствующих аварийно-ремрнтных и восстановительных работ.</w:t>
      </w:r>
    </w:p>
    <w:p w:rsidR="00C24652" w:rsidRDefault="0061019B" w:rsidP="0061019B">
      <w:pPr>
        <w:rPr>
          <w:rFonts w:ascii="Times New Roman" w:hAnsi="Times New Roman"/>
        </w:rPr>
      </w:pPr>
      <w:r>
        <w:rPr>
          <w:rFonts w:ascii="Times New Roman" w:hAnsi="Times New Roman"/>
        </w:rPr>
        <w:t xml:space="preserve">-  ПК 3.1. Организовывать уборку и санитарную очистку придомовых территорий. </w:t>
      </w:r>
    </w:p>
    <w:p w:rsidR="00C24652" w:rsidRPr="0061019B" w:rsidRDefault="00C24652" w:rsidP="0061019B">
      <w:pPr>
        <w:rPr>
          <w:rFonts w:ascii="Times New Roman" w:hAnsi="Times New Roman"/>
        </w:rPr>
        <w:sectPr w:rsidR="00C24652" w:rsidRPr="0061019B" w:rsidSect="00AF7D9B">
          <w:pgSz w:w="11906" w:h="16838"/>
          <w:pgMar w:top="1134" w:right="851" w:bottom="1134" w:left="1418" w:header="709" w:footer="709" w:gutter="0"/>
          <w:cols w:space="708"/>
          <w:docGrid w:linePitch="360"/>
        </w:sectPr>
      </w:pPr>
    </w:p>
    <w:p w:rsidR="00B61273" w:rsidRDefault="0001596B"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122753">
        <w:rPr>
          <w:rFonts w:ascii="Times New Roman" w:hAnsi="Times New Roman"/>
          <w:sz w:val="24"/>
          <w:szCs w:val="24"/>
        </w:rPr>
        <w:t xml:space="preserve">ЮЩИХСЯ ПО ДИСЦИПЛИНЕ </w:t>
      </w:r>
    </w:p>
    <w:p w:rsidR="0001596B" w:rsidRPr="00AF7D9B"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4"/>
          <w:szCs w:val="24"/>
        </w:rPr>
      </w:pPr>
      <w:r>
        <w:rPr>
          <w:rFonts w:ascii="Times New Roman" w:hAnsi="Times New Roman"/>
          <w:sz w:val="24"/>
          <w:szCs w:val="24"/>
        </w:rPr>
        <w:t>«</w:t>
      </w:r>
      <w:r w:rsidR="00B61273">
        <w:rPr>
          <w:rFonts w:ascii="Times New Roman" w:eastAsia="Times New Roman" w:hAnsi="Times New Roman"/>
          <w:noProof w:val="0"/>
          <w:sz w:val="24"/>
          <w:szCs w:val="24"/>
          <w:lang w:eastAsia="ru-RU"/>
        </w:rPr>
        <w:t>Охрана труда</w:t>
      </w:r>
      <w:r w:rsidR="0001596B"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A11D3F">
        <w:trPr>
          <w:trHeight w:val="1017"/>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A11D3F" w:rsidRPr="00A11D3F" w:rsidRDefault="00A11D3F" w:rsidP="00A1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A11D3F">
              <w:rPr>
                <w:rFonts w:ascii="Times New Roman" w:hAnsi="Times New Roman"/>
                <w:b/>
                <w:bCs/>
                <w:sz w:val="24"/>
                <w:szCs w:val="24"/>
              </w:rPr>
              <w:t>Тема 1.2</w:t>
            </w:r>
          </w:p>
          <w:p w:rsidR="0001596B" w:rsidRPr="00545624" w:rsidRDefault="00A11D3F" w:rsidP="00A11D3F">
            <w:pPr>
              <w:spacing w:after="0" w:line="240" w:lineRule="auto"/>
              <w:jc w:val="center"/>
              <w:rPr>
                <w:rFonts w:ascii="Times New Roman" w:hAnsi="Times New Roman"/>
                <w:sz w:val="24"/>
                <w:szCs w:val="24"/>
                <w:shd w:val="clear" w:color="auto" w:fill="FFFFFF"/>
              </w:rPr>
            </w:pPr>
            <w:r w:rsidRPr="00A11D3F">
              <w:rPr>
                <w:rFonts w:ascii="Times New Roman" w:hAnsi="Times New Roman"/>
                <w:b/>
                <w:bCs/>
                <w:sz w:val="24"/>
                <w:szCs w:val="24"/>
              </w:rPr>
              <w:t>Правовые вопросы по охране труда.</w:t>
            </w:r>
          </w:p>
        </w:tc>
        <w:tc>
          <w:tcPr>
            <w:tcW w:w="1370" w:type="dxa"/>
            <w:shd w:val="clear" w:color="auto" w:fill="auto"/>
            <w:vAlign w:val="center"/>
          </w:tcPr>
          <w:p w:rsidR="0001596B" w:rsidRPr="00545624" w:rsidRDefault="00EF1126"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15342F" w:rsidRPr="00A520AB" w:rsidRDefault="00A11D3F" w:rsidP="00545624">
            <w:pPr>
              <w:suppressAutoHyphens/>
              <w:spacing w:after="0" w:line="240" w:lineRule="auto"/>
              <w:rPr>
                <w:rFonts w:ascii="Times New Roman" w:hAnsi="Times New Roman"/>
                <w:sz w:val="24"/>
                <w:szCs w:val="24"/>
              </w:rPr>
            </w:pPr>
            <w:r w:rsidRPr="00A520AB">
              <w:rPr>
                <w:rFonts w:ascii="Times New Roman" w:hAnsi="Times New Roman"/>
                <w:sz w:val="24"/>
                <w:szCs w:val="24"/>
              </w:rPr>
              <w:t>Поиск информации по заданной теме из различных источников.</w:t>
            </w:r>
          </w:p>
        </w:tc>
      </w:tr>
      <w:tr w:rsidR="009306BD" w:rsidRPr="00545624" w:rsidTr="00545624">
        <w:trPr>
          <w:trHeight w:val="83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A11D3F" w:rsidRPr="00A11D3F" w:rsidRDefault="00A11D3F" w:rsidP="00A11D3F">
            <w:pPr>
              <w:jc w:val="center"/>
              <w:rPr>
                <w:rFonts w:ascii="Times New Roman" w:hAnsi="Times New Roman"/>
                <w:b/>
                <w:bCs/>
                <w:sz w:val="24"/>
                <w:szCs w:val="24"/>
              </w:rPr>
            </w:pPr>
            <w:r w:rsidRPr="00A11D3F">
              <w:rPr>
                <w:rFonts w:ascii="Times New Roman" w:hAnsi="Times New Roman"/>
                <w:b/>
                <w:bCs/>
                <w:sz w:val="24"/>
                <w:szCs w:val="24"/>
              </w:rPr>
              <w:t>Тема  2.2</w:t>
            </w:r>
          </w:p>
          <w:p w:rsidR="00A11D3F" w:rsidRPr="00A11D3F" w:rsidRDefault="00A11D3F" w:rsidP="00A11D3F">
            <w:pPr>
              <w:jc w:val="center"/>
              <w:rPr>
                <w:rFonts w:ascii="Times New Roman" w:hAnsi="Times New Roman"/>
                <w:b/>
                <w:bCs/>
                <w:sz w:val="24"/>
                <w:szCs w:val="24"/>
              </w:rPr>
            </w:pPr>
            <w:r w:rsidRPr="00A11D3F">
              <w:rPr>
                <w:rFonts w:ascii="Times New Roman" w:hAnsi="Times New Roman"/>
                <w:b/>
                <w:bCs/>
                <w:sz w:val="24"/>
                <w:szCs w:val="24"/>
              </w:rPr>
              <w:t>Несчастные случаи</w:t>
            </w:r>
          </w:p>
          <w:p w:rsidR="0001596B" w:rsidRPr="00545624" w:rsidRDefault="00A11D3F" w:rsidP="00A11D3F">
            <w:pPr>
              <w:spacing w:after="0" w:line="240" w:lineRule="auto"/>
              <w:jc w:val="center"/>
              <w:rPr>
                <w:rFonts w:ascii="Times New Roman" w:hAnsi="Times New Roman"/>
                <w:sz w:val="24"/>
                <w:szCs w:val="24"/>
                <w:shd w:val="clear" w:color="auto" w:fill="FFFFFF"/>
              </w:rPr>
            </w:pPr>
            <w:r>
              <w:rPr>
                <w:b/>
                <w:bCs/>
                <w:sz w:val="20"/>
                <w:szCs w:val="20"/>
              </w:rPr>
              <w:t xml:space="preserve">   </w:t>
            </w:r>
          </w:p>
        </w:tc>
        <w:tc>
          <w:tcPr>
            <w:tcW w:w="1370" w:type="dxa"/>
            <w:shd w:val="clear" w:color="auto" w:fill="auto"/>
            <w:vAlign w:val="center"/>
          </w:tcPr>
          <w:p w:rsidR="0001596B" w:rsidRPr="00545624" w:rsidRDefault="00EF1126"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A11D3F" w:rsidRPr="00A520AB" w:rsidRDefault="00A11D3F" w:rsidP="00A11D3F">
            <w:pPr>
              <w:rPr>
                <w:rFonts w:ascii="Times New Roman" w:hAnsi="Times New Roman"/>
                <w:sz w:val="24"/>
                <w:szCs w:val="24"/>
              </w:rPr>
            </w:pPr>
            <w:r w:rsidRPr="00A520AB">
              <w:rPr>
                <w:rFonts w:ascii="Times New Roman" w:hAnsi="Times New Roman"/>
                <w:sz w:val="24"/>
                <w:szCs w:val="24"/>
              </w:rPr>
              <w:t>1. Выполнение индивидуальных заданий.</w:t>
            </w:r>
          </w:p>
          <w:p w:rsidR="0015342F" w:rsidRPr="00A520AB" w:rsidRDefault="00A11D3F" w:rsidP="00A11D3F">
            <w:pPr>
              <w:shd w:val="clear" w:color="auto" w:fill="FFFFFF"/>
              <w:suppressAutoHyphens/>
              <w:spacing w:after="0" w:line="240" w:lineRule="auto"/>
              <w:ind w:right="10"/>
              <w:rPr>
                <w:rFonts w:ascii="Times New Roman" w:hAnsi="Times New Roman"/>
                <w:sz w:val="24"/>
                <w:szCs w:val="24"/>
              </w:rPr>
            </w:pPr>
            <w:r w:rsidRPr="00A520AB">
              <w:rPr>
                <w:rFonts w:ascii="Times New Roman" w:hAnsi="Times New Roman"/>
                <w:sz w:val="24"/>
                <w:szCs w:val="24"/>
              </w:rPr>
              <w:t>2. Подготовка к контрольной работе.</w:t>
            </w:r>
          </w:p>
        </w:tc>
      </w:tr>
      <w:tr w:rsidR="009306BD" w:rsidRPr="00545624" w:rsidTr="00545624">
        <w:trPr>
          <w:trHeight w:val="56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A11D3F" w:rsidRPr="00A11D3F" w:rsidRDefault="00A11D3F" w:rsidP="00A11D3F">
            <w:pPr>
              <w:jc w:val="center"/>
              <w:rPr>
                <w:rFonts w:ascii="Times New Roman" w:hAnsi="Times New Roman"/>
                <w:b/>
                <w:bCs/>
                <w:sz w:val="24"/>
                <w:szCs w:val="24"/>
              </w:rPr>
            </w:pPr>
            <w:r w:rsidRPr="00A11D3F">
              <w:rPr>
                <w:rFonts w:ascii="Times New Roman" w:hAnsi="Times New Roman"/>
                <w:b/>
                <w:bCs/>
                <w:sz w:val="24"/>
                <w:szCs w:val="24"/>
              </w:rPr>
              <w:t>Тема 3.1</w:t>
            </w:r>
          </w:p>
          <w:p w:rsidR="00A11D3F" w:rsidRPr="00A11D3F" w:rsidRDefault="00A11D3F" w:rsidP="00A11D3F">
            <w:pPr>
              <w:jc w:val="center"/>
              <w:rPr>
                <w:rFonts w:ascii="Times New Roman" w:hAnsi="Times New Roman"/>
                <w:b/>
                <w:bCs/>
                <w:sz w:val="24"/>
                <w:szCs w:val="24"/>
              </w:rPr>
            </w:pPr>
            <w:r w:rsidRPr="00A11D3F">
              <w:rPr>
                <w:rFonts w:ascii="Times New Roman" w:hAnsi="Times New Roman"/>
                <w:b/>
                <w:bCs/>
                <w:sz w:val="24"/>
                <w:szCs w:val="24"/>
              </w:rPr>
              <w:t>Метеорологические условия</w:t>
            </w:r>
          </w:p>
          <w:p w:rsidR="0001596B" w:rsidRPr="00545624" w:rsidRDefault="0001596B" w:rsidP="0015342F">
            <w:pPr>
              <w:spacing w:after="0" w:line="240" w:lineRule="auto"/>
              <w:jc w:val="center"/>
              <w:rPr>
                <w:rFonts w:ascii="Times New Roman" w:hAnsi="Times New Roman"/>
                <w:sz w:val="24"/>
                <w:szCs w:val="24"/>
                <w:shd w:val="clear" w:color="auto" w:fill="FFFFFF"/>
              </w:rPr>
            </w:pPr>
          </w:p>
        </w:tc>
        <w:tc>
          <w:tcPr>
            <w:tcW w:w="1370" w:type="dxa"/>
            <w:shd w:val="clear" w:color="auto" w:fill="auto"/>
            <w:vAlign w:val="center"/>
          </w:tcPr>
          <w:p w:rsidR="0001596B" w:rsidRPr="00545624" w:rsidRDefault="0015342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01596B" w:rsidRPr="00A520AB" w:rsidRDefault="00A11D3F" w:rsidP="00545624">
            <w:pPr>
              <w:spacing w:after="0" w:line="240" w:lineRule="auto"/>
              <w:rPr>
                <w:rFonts w:ascii="Times New Roman" w:hAnsi="Times New Roman"/>
                <w:sz w:val="24"/>
                <w:szCs w:val="24"/>
                <w:shd w:val="clear" w:color="auto" w:fill="FFFFFF"/>
              </w:rPr>
            </w:pPr>
            <w:r w:rsidRPr="00A520AB">
              <w:rPr>
                <w:rFonts w:ascii="Times New Roman" w:hAnsi="Times New Roman"/>
                <w:sz w:val="24"/>
                <w:szCs w:val="24"/>
              </w:rPr>
              <w:t>Поиск информации по заданной теме из различных источников.</w:t>
            </w:r>
          </w:p>
        </w:tc>
      </w:tr>
      <w:tr w:rsidR="009306BD" w:rsidRPr="00545624" w:rsidTr="00CA0275">
        <w:trPr>
          <w:trHeight w:val="696"/>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6263" w:type="dxa"/>
            <w:shd w:val="clear" w:color="auto" w:fill="auto"/>
            <w:vAlign w:val="center"/>
          </w:tcPr>
          <w:p w:rsidR="00A11D3F" w:rsidRPr="00A11D3F" w:rsidRDefault="00A11D3F" w:rsidP="00A1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A11D3F">
              <w:rPr>
                <w:rFonts w:ascii="Times New Roman" w:hAnsi="Times New Roman"/>
                <w:b/>
                <w:bCs/>
                <w:sz w:val="24"/>
                <w:szCs w:val="24"/>
              </w:rPr>
              <w:t>Тема 3.2</w:t>
            </w:r>
          </w:p>
          <w:p w:rsidR="00A11D3F" w:rsidRPr="00A11D3F" w:rsidRDefault="00A11D3F" w:rsidP="00A1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A11D3F">
              <w:rPr>
                <w:rFonts w:ascii="Times New Roman" w:hAnsi="Times New Roman"/>
                <w:b/>
                <w:bCs/>
                <w:sz w:val="24"/>
                <w:szCs w:val="24"/>
              </w:rPr>
              <w:t>Основы производственной санитарии</w:t>
            </w:r>
          </w:p>
          <w:p w:rsidR="0001596B" w:rsidRPr="00545624" w:rsidRDefault="0001596B" w:rsidP="0015342F">
            <w:pPr>
              <w:spacing w:after="0" w:line="240" w:lineRule="auto"/>
              <w:jc w:val="center"/>
              <w:rPr>
                <w:rFonts w:ascii="Times New Roman" w:hAnsi="Times New Roman"/>
                <w:sz w:val="24"/>
                <w:szCs w:val="24"/>
                <w:shd w:val="clear" w:color="auto" w:fill="FFFFFF"/>
              </w:rPr>
            </w:pPr>
          </w:p>
        </w:tc>
        <w:tc>
          <w:tcPr>
            <w:tcW w:w="1370" w:type="dxa"/>
            <w:shd w:val="clear" w:color="auto" w:fill="auto"/>
            <w:vAlign w:val="center"/>
          </w:tcPr>
          <w:p w:rsidR="0001596B" w:rsidRPr="00545624" w:rsidRDefault="00EF1126"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15342F" w:rsidRPr="00A520AB" w:rsidRDefault="00A11D3F" w:rsidP="00545624">
            <w:pPr>
              <w:shd w:val="clear" w:color="auto" w:fill="FFFFFF"/>
              <w:suppressAutoHyphens/>
              <w:spacing w:after="0" w:line="240" w:lineRule="auto"/>
              <w:ind w:right="10"/>
              <w:rPr>
                <w:rFonts w:ascii="Times New Roman" w:hAnsi="Times New Roman"/>
                <w:sz w:val="24"/>
                <w:szCs w:val="24"/>
              </w:rPr>
            </w:pPr>
            <w:r w:rsidRPr="00A520AB">
              <w:rPr>
                <w:rFonts w:ascii="Times New Roman" w:hAnsi="Times New Roman"/>
                <w:sz w:val="24"/>
                <w:szCs w:val="24"/>
              </w:rPr>
              <w:t>Подготовка к контрольной работе</w:t>
            </w:r>
          </w:p>
        </w:tc>
      </w:tr>
      <w:tr w:rsidR="009306BD" w:rsidRPr="00545624" w:rsidTr="00545624">
        <w:trPr>
          <w:trHeight w:val="54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5</w:t>
            </w:r>
          </w:p>
        </w:tc>
        <w:tc>
          <w:tcPr>
            <w:tcW w:w="6263" w:type="dxa"/>
            <w:shd w:val="clear" w:color="auto" w:fill="auto"/>
            <w:vAlign w:val="center"/>
          </w:tcPr>
          <w:p w:rsidR="00A11D3F" w:rsidRPr="00A11D3F" w:rsidRDefault="00A11D3F" w:rsidP="00A11D3F">
            <w:pPr>
              <w:jc w:val="center"/>
              <w:rPr>
                <w:rFonts w:ascii="Times New Roman" w:hAnsi="Times New Roman"/>
                <w:b/>
                <w:bCs/>
                <w:sz w:val="24"/>
                <w:szCs w:val="24"/>
              </w:rPr>
            </w:pPr>
            <w:r w:rsidRPr="00A11D3F">
              <w:rPr>
                <w:rFonts w:ascii="Times New Roman" w:hAnsi="Times New Roman"/>
                <w:b/>
                <w:bCs/>
                <w:sz w:val="24"/>
                <w:szCs w:val="24"/>
              </w:rPr>
              <w:t>Тема 4.1</w:t>
            </w:r>
          </w:p>
          <w:p w:rsidR="0001596B" w:rsidRPr="00545624" w:rsidRDefault="00A11D3F" w:rsidP="00A11D3F">
            <w:pPr>
              <w:spacing w:after="0" w:line="240" w:lineRule="auto"/>
              <w:jc w:val="center"/>
              <w:rPr>
                <w:rFonts w:ascii="Times New Roman" w:hAnsi="Times New Roman"/>
                <w:sz w:val="24"/>
                <w:szCs w:val="24"/>
                <w:shd w:val="clear" w:color="auto" w:fill="FFFFFF"/>
              </w:rPr>
            </w:pPr>
            <w:r w:rsidRPr="00A11D3F">
              <w:rPr>
                <w:rFonts w:ascii="Times New Roman" w:hAnsi="Times New Roman"/>
                <w:b/>
                <w:bCs/>
                <w:sz w:val="24"/>
                <w:szCs w:val="24"/>
              </w:rPr>
              <w:t>Правила техники безопасности</w:t>
            </w:r>
          </w:p>
        </w:tc>
        <w:tc>
          <w:tcPr>
            <w:tcW w:w="1370" w:type="dxa"/>
            <w:shd w:val="clear" w:color="auto" w:fill="auto"/>
            <w:vAlign w:val="center"/>
          </w:tcPr>
          <w:p w:rsidR="0001596B" w:rsidRPr="00545624" w:rsidRDefault="00EF1126"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A11D3F" w:rsidRPr="00A520AB" w:rsidRDefault="00A11D3F" w:rsidP="00A1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52"/>
              <w:rPr>
                <w:rFonts w:ascii="Times New Roman" w:hAnsi="Times New Roman"/>
                <w:sz w:val="24"/>
                <w:szCs w:val="24"/>
              </w:rPr>
            </w:pPr>
            <w:r w:rsidRPr="00A520AB">
              <w:rPr>
                <w:rFonts w:ascii="Times New Roman" w:hAnsi="Times New Roman"/>
                <w:sz w:val="24"/>
                <w:szCs w:val="24"/>
              </w:rPr>
              <w:t>1.Поиск информации по заданной теме из различных источников.</w:t>
            </w:r>
          </w:p>
          <w:p w:rsidR="0015342F" w:rsidRPr="00A520AB" w:rsidRDefault="00A11D3F" w:rsidP="00A11D3F">
            <w:pPr>
              <w:shd w:val="clear" w:color="auto" w:fill="FFFFFF"/>
              <w:suppressAutoHyphens/>
              <w:spacing w:after="0" w:line="240" w:lineRule="auto"/>
              <w:ind w:right="10"/>
              <w:rPr>
                <w:rFonts w:ascii="Times New Roman" w:hAnsi="Times New Roman"/>
                <w:sz w:val="24"/>
                <w:szCs w:val="24"/>
              </w:rPr>
            </w:pPr>
            <w:r w:rsidRPr="00A520AB">
              <w:rPr>
                <w:rFonts w:ascii="Times New Roman" w:hAnsi="Times New Roman"/>
                <w:sz w:val="24"/>
                <w:szCs w:val="24"/>
              </w:rPr>
              <w:t>2.Подготовка к   практическим занятиям с использованием методических рекомендаций преподавателя.</w:t>
            </w:r>
          </w:p>
        </w:tc>
      </w:tr>
      <w:tr w:rsidR="009306BD" w:rsidRPr="00545624" w:rsidTr="00CA0275">
        <w:trPr>
          <w:trHeight w:val="578"/>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6</w:t>
            </w:r>
          </w:p>
        </w:tc>
        <w:tc>
          <w:tcPr>
            <w:tcW w:w="6263" w:type="dxa"/>
            <w:shd w:val="clear" w:color="auto" w:fill="auto"/>
            <w:vAlign w:val="center"/>
          </w:tcPr>
          <w:p w:rsidR="00A11D3F" w:rsidRPr="00A11D3F" w:rsidRDefault="00A11D3F" w:rsidP="00A11D3F">
            <w:pPr>
              <w:jc w:val="center"/>
              <w:rPr>
                <w:rFonts w:ascii="Times New Roman" w:hAnsi="Times New Roman"/>
                <w:b/>
                <w:bCs/>
                <w:sz w:val="24"/>
                <w:szCs w:val="24"/>
              </w:rPr>
            </w:pPr>
            <w:r w:rsidRPr="00A11D3F">
              <w:rPr>
                <w:rFonts w:ascii="Times New Roman" w:hAnsi="Times New Roman"/>
                <w:b/>
                <w:bCs/>
                <w:sz w:val="24"/>
                <w:szCs w:val="24"/>
              </w:rPr>
              <w:t>Тема 5.1</w:t>
            </w:r>
          </w:p>
          <w:p w:rsidR="0001596B" w:rsidRPr="00545624" w:rsidRDefault="00A11D3F" w:rsidP="00A11D3F">
            <w:pPr>
              <w:spacing w:after="0" w:line="240" w:lineRule="auto"/>
              <w:jc w:val="center"/>
              <w:rPr>
                <w:rFonts w:ascii="Times New Roman" w:hAnsi="Times New Roman"/>
                <w:sz w:val="24"/>
                <w:szCs w:val="24"/>
                <w:shd w:val="clear" w:color="auto" w:fill="FFFFFF"/>
              </w:rPr>
            </w:pPr>
            <w:r w:rsidRPr="00A11D3F">
              <w:rPr>
                <w:rFonts w:ascii="Times New Roman" w:hAnsi="Times New Roman"/>
                <w:b/>
                <w:bCs/>
                <w:sz w:val="24"/>
                <w:szCs w:val="24"/>
              </w:rPr>
              <w:t>Элетробезопасность</w:t>
            </w:r>
          </w:p>
        </w:tc>
        <w:tc>
          <w:tcPr>
            <w:tcW w:w="1370" w:type="dxa"/>
            <w:shd w:val="clear" w:color="auto" w:fill="auto"/>
            <w:vAlign w:val="center"/>
          </w:tcPr>
          <w:p w:rsidR="0001596B" w:rsidRPr="00545624" w:rsidRDefault="00EF1126"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A11D3F" w:rsidRPr="00A520AB" w:rsidRDefault="00A11D3F" w:rsidP="00A11D3F">
            <w:pPr>
              <w:rPr>
                <w:rFonts w:ascii="Times New Roman" w:hAnsi="Times New Roman"/>
                <w:sz w:val="24"/>
                <w:szCs w:val="24"/>
              </w:rPr>
            </w:pPr>
            <w:r w:rsidRPr="00A520AB">
              <w:rPr>
                <w:rFonts w:ascii="Times New Roman" w:hAnsi="Times New Roman"/>
                <w:sz w:val="24"/>
                <w:szCs w:val="24"/>
              </w:rPr>
              <w:t>1.Оформление практических  работ.</w:t>
            </w:r>
          </w:p>
          <w:p w:rsidR="0015342F" w:rsidRPr="00A520AB" w:rsidRDefault="00A11D3F" w:rsidP="00A11D3F">
            <w:pPr>
              <w:shd w:val="clear" w:color="auto" w:fill="FFFFFF"/>
              <w:suppressAutoHyphens/>
              <w:spacing w:after="0" w:line="240" w:lineRule="auto"/>
              <w:ind w:right="10"/>
              <w:rPr>
                <w:rFonts w:ascii="Times New Roman" w:hAnsi="Times New Roman"/>
                <w:sz w:val="24"/>
                <w:szCs w:val="24"/>
              </w:rPr>
            </w:pPr>
            <w:r w:rsidRPr="00A520AB">
              <w:rPr>
                <w:rFonts w:ascii="Times New Roman" w:hAnsi="Times New Roman"/>
                <w:sz w:val="24"/>
                <w:szCs w:val="24"/>
              </w:rPr>
              <w:t>2.Проработка учебной и специальной технической литературы (по вопросам к параграфам, главам учебных пособий, составленным преподавателем).</w:t>
            </w:r>
          </w:p>
        </w:tc>
      </w:tr>
      <w:tr w:rsidR="0015342F" w:rsidRPr="00545624" w:rsidTr="00CA0275">
        <w:trPr>
          <w:trHeight w:val="578"/>
        </w:trPr>
        <w:tc>
          <w:tcPr>
            <w:tcW w:w="861" w:type="dxa"/>
            <w:shd w:val="clear" w:color="auto" w:fill="auto"/>
            <w:vAlign w:val="center"/>
          </w:tcPr>
          <w:p w:rsidR="0015342F" w:rsidRPr="00545624" w:rsidRDefault="0055222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6263" w:type="dxa"/>
            <w:shd w:val="clear" w:color="auto" w:fill="auto"/>
            <w:vAlign w:val="center"/>
          </w:tcPr>
          <w:p w:rsidR="00A11D3F" w:rsidRPr="00A11D3F" w:rsidRDefault="00A11D3F" w:rsidP="00A11D3F">
            <w:pPr>
              <w:jc w:val="center"/>
              <w:rPr>
                <w:rFonts w:ascii="Times New Roman" w:hAnsi="Times New Roman"/>
                <w:b/>
                <w:bCs/>
                <w:sz w:val="24"/>
                <w:szCs w:val="24"/>
              </w:rPr>
            </w:pPr>
            <w:r w:rsidRPr="00A11D3F">
              <w:rPr>
                <w:rFonts w:ascii="Times New Roman" w:hAnsi="Times New Roman"/>
                <w:b/>
                <w:bCs/>
                <w:sz w:val="24"/>
                <w:szCs w:val="24"/>
              </w:rPr>
              <w:t>Тема 6.1</w:t>
            </w:r>
          </w:p>
          <w:p w:rsidR="0015342F" w:rsidRPr="0015342F" w:rsidRDefault="00A11D3F" w:rsidP="00A11D3F">
            <w:pPr>
              <w:spacing w:after="0" w:line="240" w:lineRule="auto"/>
              <w:jc w:val="center"/>
              <w:rPr>
                <w:rFonts w:ascii="Times New Roman" w:eastAsia="Times New Roman" w:hAnsi="Times New Roman"/>
                <w:b/>
                <w:bCs/>
                <w:color w:val="000000"/>
                <w:sz w:val="24"/>
                <w:szCs w:val="24"/>
              </w:rPr>
            </w:pPr>
            <w:r w:rsidRPr="00A11D3F">
              <w:rPr>
                <w:rFonts w:ascii="Times New Roman" w:hAnsi="Times New Roman"/>
                <w:b/>
                <w:bCs/>
                <w:sz w:val="24"/>
                <w:szCs w:val="24"/>
              </w:rPr>
              <w:lastRenderedPageBreak/>
              <w:t>Противопожарная защита</w:t>
            </w:r>
          </w:p>
        </w:tc>
        <w:tc>
          <w:tcPr>
            <w:tcW w:w="1370" w:type="dxa"/>
            <w:shd w:val="clear" w:color="auto" w:fill="auto"/>
            <w:vAlign w:val="center"/>
          </w:tcPr>
          <w:p w:rsidR="0015342F" w:rsidRPr="00545624" w:rsidRDefault="00EF1126"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2</w:t>
            </w:r>
          </w:p>
        </w:tc>
        <w:tc>
          <w:tcPr>
            <w:tcW w:w="6266" w:type="dxa"/>
            <w:shd w:val="clear" w:color="auto" w:fill="auto"/>
            <w:vAlign w:val="center"/>
          </w:tcPr>
          <w:p w:rsidR="0015342F" w:rsidRPr="00A520AB" w:rsidRDefault="00A11D3F" w:rsidP="00545624">
            <w:pPr>
              <w:shd w:val="clear" w:color="auto" w:fill="FFFFFF"/>
              <w:suppressAutoHyphens/>
              <w:spacing w:after="0" w:line="240" w:lineRule="auto"/>
              <w:ind w:right="10"/>
              <w:rPr>
                <w:rFonts w:ascii="Times New Roman" w:hAnsi="Times New Roman"/>
                <w:sz w:val="24"/>
                <w:szCs w:val="24"/>
              </w:rPr>
            </w:pPr>
            <w:r w:rsidRPr="00A520AB">
              <w:rPr>
                <w:rFonts w:ascii="Times New Roman" w:hAnsi="Times New Roman"/>
                <w:sz w:val="24"/>
                <w:szCs w:val="24"/>
              </w:rPr>
              <w:t>Поиск информации по заданной теме из различных источников.</w:t>
            </w:r>
          </w:p>
        </w:tc>
      </w:tr>
      <w:tr w:rsidR="0015342F" w:rsidRPr="00545624" w:rsidTr="00CA0275">
        <w:trPr>
          <w:trHeight w:val="578"/>
        </w:trPr>
        <w:tc>
          <w:tcPr>
            <w:tcW w:w="861" w:type="dxa"/>
            <w:shd w:val="clear" w:color="auto" w:fill="auto"/>
            <w:vAlign w:val="center"/>
          </w:tcPr>
          <w:p w:rsidR="0015342F" w:rsidRPr="00545624" w:rsidRDefault="0055222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8</w:t>
            </w:r>
          </w:p>
        </w:tc>
        <w:tc>
          <w:tcPr>
            <w:tcW w:w="6263" w:type="dxa"/>
            <w:shd w:val="clear" w:color="auto" w:fill="auto"/>
            <w:vAlign w:val="center"/>
          </w:tcPr>
          <w:p w:rsidR="00A11D3F" w:rsidRPr="00A11D3F" w:rsidRDefault="00A11D3F" w:rsidP="00A11D3F">
            <w:pPr>
              <w:jc w:val="center"/>
              <w:rPr>
                <w:rFonts w:ascii="Times New Roman" w:hAnsi="Times New Roman"/>
                <w:b/>
                <w:sz w:val="24"/>
                <w:szCs w:val="24"/>
              </w:rPr>
            </w:pPr>
            <w:r w:rsidRPr="00A11D3F">
              <w:rPr>
                <w:rFonts w:ascii="Times New Roman" w:hAnsi="Times New Roman"/>
                <w:b/>
                <w:sz w:val="24"/>
                <w:szCs w:val="24"/>
              </w:rPr>
              <w:t>Тема 7.1</w:t>
            </w:r>
          </w:p>
          <w:p w:rsidR="0015342F" w:rsidRPr="00552224" w:rsidRDefault="00A11D3F" w:rsidP="00A11D3F">
            <w:pPr>
              <w:spacing w:after="0" w:line="240" w:lineRule="auto"/>
              <w:jc w:val="center"/>
              <w:rPr>
                <w:rFonts w:ascii="Arial" w:eastAsia="Times New Roman" w:hAnsi="Arial" w:cs="Arial"/>
                <w:color w:val="000000"/>
                <w:sz w:val="24"/>
                <w:szCs w:val="24"/>
              </w:rPr>
            </w:pPr>
            <w:r w:rsidRPr="00A11D3F">
              <w:rPr>
                <w:rFonts w:ascii="Times New Roman" w:hAnsi="Times New Roman"/>
                <w:b/>
                <w:sz w:val="24"/>
                <w:szCs w:val="24"/>
              </w:rPr>
              <w:t>Первая помощь при несчастных случаях</w:t>
            </w:r>
          </w:p>
        </w:tc>
        <w:tc>
          <w:tcPr>
            <w:tcW w:w="1370" w:type="dxa"/>
            <w:shd w:val="clear" w:color="auto" w:fill="auto"/>
            <w:vAlign w:val="center"/>
          </w:tcPr>
          <w:p w:rsidR="0015342F" w:rsidRPr="00545624" w:rsidRDefault="00EF1126"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A11D3F" w:rsidRPr="00A520AB" w:rsidRDefault="00A11D3F" w:rsidP="00A11D3F">
            <w:pPr>
              <w:rPr>
                <w:rFonts w:ascii="Times New Roman" w:hAnsi="Times New Roman"/>
                <w:sz w:val="24"/>
                <w:szCs w:val="24"/>
              </w:rPr>
            </w:pPr>
            <w:r w:rsidRPr="00A520AB">
              <w:rPr>
                <w:rFonts w:ascii="Times New Roman" w:hAnsi="Times New Roman"/>
                <w:sz w:val="24"/>
                <w:szCs w:val="24"/>
              </w:rPr>
              <w:t xml:space="preserve">1.Проработка учебной и специальной технической литературы (по вопросам к параграфам, главам учебных пособий, составленным преподавателем). </w:t>
            </w:r>
          </w:p>
          <w:p w:rsidR="00552224" w:rsidRPr="00A520AB" w:rsidRDefault="00A11D3F" w:rsidP="00A11D3F">
            <w:pPr>
              <w:shd w:val="clear" w:color="auto" w:fill="FFFFFF"/>
              <w:suppressAutoHyphens/>
              <w:spacing w:after="0" w:line="240" w:lineRule="auto"/>
              <w:ind w:right="10"/>
              <w:rPr>
                <w:rFonts w:ascii="Times New Roman" w:hAnsi="Times New Roman"/>
                <w:sz w:val="24"/>
                <w:szCs w:val="24"/>
              </w:rPr>
            </w:pPr>
            <w:r w:rsidRPr="00A520AB">
              <w:rPr>
                <w:rFonts w:ascii="Times New Roman" w:hAnsi="Times New Roman"/>
                <w:sz w:val="24"/>
                <w:szCs w:val="24"/>
              </w:rPr>
              <w:t>2.Подготовка к итоговому зачету.</w:t>
            </w:r>
          </w:p>
        </w:tc>
      </w:tr>
      <w:tr w:rsidR="0001596B" w:rsidRPr="00545624" w:rsidTr="00552224">
        <w:trPr>
          <w:trHeight w:val="290"/>
        </w:trPr>
        <w:tc>
          <w:tcPr>
            <w:tcW w:w="861" w:type="dxa"/>
            <w:shd w:val="clear" w:color="auto" w:fill="auto"/>
            <w:vAlign w:val="center"/>
          </w:tcPr>
          <w:p w:rsidR="0001596B" w:rsidRPr="00545624" w:rsidRDefault="0055222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EF1126" w:rsidP="00552224">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 xml:space="preserve">21 </w:t>
            </w:r>
            <w:r w:rsidR="00552224">
              <w:rPr>
                <w:rFonts w:ascii="Times New Roman" w:hAnsi="Times New Roman"/>
                <w:sz w:val="24"/>
                <w:szCs w:val="24"/>
                <w:shd w:val="clear" w:color="auto" w:fill="FFFFFF"/>
              </w:rPr>
              <w:t>час</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B61273">
        <w:rPr>
          <w:rFonts w:ascii="Times New Roman" w:eastAsia="Times New Roman" w:hAnsi="Times New Roman"/>
          <w:noProof w:val="0"/>
          <w:sz w:val="24"/>
          <w:szCs w:val="24"/>
          <w:lang w:eastAsia="ru-RU"/>
        </w:rPr>
        <w:t>Охрана труда</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«М</w:t>
      </w:r>
      <w:r w:rsidRPr="00AF7D9B">
        <w:rPr>
          <w:rFonts w:ascii="Times New Roman" w:hAnsi="Times New Roman"/>
          <w:sz w:val="24"/>
          <w:szCs w:val="24"/>
        </w:rPr>
        <w:t>енеджмент».</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w:t>
      </w:r>
      <w:r w:rsidR="00C15B37">
        <w:rPr>
          <w:rFonts w:ascii="Times New Roman" w:hAnsi="Times New Roman"/>
          <w:sz w:val="24"/>
          <w:szCs w:val="24"/>
        </w:rPr>
        <w:t>анятию по дисциплине «Безопасность жизнедеятельности</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«Менеджмент»,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C15B37" w:rsidRPr="0025165F" w:rsidRDefault="00C15B37" w:rsidP="0025165F">
      <w:pPr>
        <w:spacing w:after="0" w:line="360" w:lineRule="auto"/>
        <w:jc w:val="both"/>
        <w:rPr>
          <w:rFonts w:ascii="Times New Roman" w:hAnsi="Times New Roman"/>
          <w:sz w:val="24"/>
          <w:szCs w:val="24"/>
        </w:rPr>
      </w:pPr>
    </w:p>
    <w:p w:rsidR="00590BB4" w:rsidRPr="00C15B37" w:rsidRDefault="00C15B37" w:rsidP="00C15B37">
      <w:pPr>
        <w:spacing w:after="0" w:line="360" w:lineRule="auto"/>
        <w:ind w:left="360"/>
        <w:jc w:val="both"/>
        <w:rPr>
          <w:rFonts w:ascii="Times New Roman" w:hAnsi="Times New Roman"/>
          <w:sz w:val="24"/>
          <w:szCs w:val="24"/>
        </w:rPr>
      </w:pPr>
      <w:r>
        <w:rPr>
          <w:rFonts w:ascii="Times New Roman" w:hAnsi="Times New Roman"/>
          <w:sz w:val="24"/>
          <w:szCs w:val="24"/>
        </w:rPr>
        <w:t xml:space="preserve">4. </w:t>
      </w:r>
      <w:r w:rsidR="00590BB4" w:rsidRPr="00C15B37">
        <w:rPr>
          <w:rFonts w:ascii="Times New Roman" w:hAnsi="Times New Roman"/>
          <w:sz w:val="24"/>
          <w:szCs w:val="24"/>
        </w:rPr>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C15B37">
        <w:rPr>
          <w:rFonts w:ascii="Times New Roman" w:hAnsi="Times New Roman"/>
          <w:sz w:val="24"/>
          <w:szCs w:val="24"/>
        </w:rPr>
        <w:t xml:space="preserve"> «Безопасность жизнедеятельности</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25" w:rsidRDefault="00D52D25" w:rsidP="00153DAA">
      <w:pPr>
        <w:spacing w:after="0" w:line="240" w:lineRule="auto"/>
      </w:pPr>
      <w:r>
        <w:separator/>
      </w:r>
    </w:p>
  </w:endnote>
  <w:endnote w:type="continuationSeparator" w:id="0">
    <w:p w:rsidR="00D52D25" w:rsidRDefault="00D52D25"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25" w:rsidRDefault="00D52D25" w:rsidP="00153DAA">
      <w:pPr>
        <w:spacing w:after="0" w:line="240" w:lineRule="auto"/>
      </w:pPr>
      <w:r>
        <w:separator/>
      </w:r>
    </w:p>
  </w:footnote>
  <w:footnote w:type="continuationSeparator" w:id="0">
    <w:p w:rsidR="00D52D25" w:rsidRDefault="00D52D25"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9">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6"/>
  </w:num>
  <w:num w:numId="6">
    <w:abstractNumId w:val="18"/>
  </w:num>
  <w:num w:numId="7">
    <w:abstractNumId w:val="10"/>
  </w:num>
  <w:num w:numId="8">
    <w:abstractNumId w:val="27"/>
  </w:num>
  <w:num w:numId="9">
    <w:abstractNumId w:val="13"/>
  </w:num>
  <w:num w:numId="10">
    <w:abstractNumId w:val="12"/>
  </w:num>
  <w:num w:numId="11">
    <w:abstractNumId w:val="5"/>
  </w:num>
  <w:num w:numId="12">
    <w:abstractNumId w:val="16"/>
  </w:num>
  <w:num w:numId="13">
    <w:abstractNumId w:val="22"/>
  </w:num>
  <w:num w:numId="14">
    <w:abstractNumId w:val="25"/>
  </w:num>
  <w:num w:numId="15">
    <w:abstractNumId w:val="24"/>
  </w:num>
  <w:num w:numId="16">
    <w:abstractNumId w:val="9"/>
  </w:num>
  <w:num w:numId="17">
    <w:abstractNumId w:val="1"/>
  </w:num>
  <w:num w:numId="18">
    <w:abstractNumId w:val="21"/>
  </w:num>
  <w:num w:numId="19">
    <w:abstractNumId w:val="15"/>
  </w:num>
  <w:num w:numId="20">
    <w:abstractNumId w:val="14"/>
  </w:num>
  <w:num w:numId="21">
    <w:abstractNumId w:val="23"/>
  </w:num>
  <w:num w:numId="22">
    <w:abstractNumId w:val="11"/>
  </w:num>
  <w:num w:numId="23">
    <w:abstractNumId w:val="8"/>
  </w:num>
  <w:num w:numId="24">
    <w:abstractNumId w:val="17"/>
  </w:num>
  <w:num w:numId="25">
    <w:abstractNumId w:val="19"/>
  </w:num>
  <w:num w:numId="26">
    <w:abstractNumId w:val="7"/>
  </w:num>
  <w:num w:numId="27">
    <w:abstractNumId w:val="2"/>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596B"/>
    <w:rsid w:val="000906C3"/>
    <w:rsid w:val="00122753"/>
    <w:rsid w:val="0015342F"/>
    <w:rsid w:val="00153DAA"/>
    <w:rsid w:val="00197566"/>
    <w:rsid w:val="001C0441"/>
    <w:rsid w:val="0025165F"/>
    <w:rsid w:val="00290A68"/>
    <w:rsid w:val="00317B5D"/>
    <w:rsid w:val="003738E9"/>
    <w:rsid w:val="00375ED2"/>
    <w:rsid w:val="003977A6"/>
    <w:rsid w:val="003E7880"/>
    <w:rsid w:val="00492990"/>
    <w:rsid w:val="004A56EF"/>
    <w:rsid w:val="004F7D8E"/>
    <w:rsid w:val="005267C9"/>
    <w:rsid w:val="00545624"/>
    <w:rsid w:val="00552224"/>
    <w:rsid w:val="00590BB4"/>
    <w:rsid w:val="005B28FF"/>
    <w:rsid w:val="0061019B"/>
    <w:rsid w:val="0063466C"/>
    <w:rsid w:val="00650CB2"/>
    <w:rsid w:val="00692A8E"/>
    <w:rsid w:val="006D03B4"/>
    <w:rsid w:val="006E144C"/>
    <w:rsid w:val="007101B5"/>
    <w:rsid w:val="00726560"/>
    <w:rsid w:val="007614E5"/>
    <w:rsid w:val="007D0DEC"/>
    <w:rsid w:val="008501E6"/>
    <w:rsid w:val="00865AA2"/>
    <w:rsid w:val="008F7DEA"/>
    <w:rsid w:val="009306BD"/>
    <w:rsid w:val="00935200"/>
    <w:rsid w:val="009458F0"/>
    <w:rsid w:val="0095715D"/>
    <w:rsid w:val="009B7ACD"/>
    <w:rsid w:val="009D2172"/>
    <w:rsid w:val="009E00C6"/>
    <w:rsid w:val="00A0053C"/>
    <w:rsid w:val="00A11D3F"/>
    <w:rsid w:val="00A11D8A"/>
    <w:rsid w:val="00A520AB"/>
    <w:rsid w:val="00A54A80"/>
    <w:rsid w:val="00A5701B"/>
    <w:rsid w:val="00A61E19"/>
    <w:rsid w:val="00A62690"/>
    <w:rsid w:val="00A62D22"/>
    <w:rsid w:val="00A86155"/>
    <w:rsid w:val="00AF7D9B"/>
    <w:rsid w:val="00B560E8"/>
    <w:rsid w:val="00B6120C"/>
    <w:rsid w:val="00B61273"/>
    <w:rsid w:val="00C15B37"/>
    <w:rsid w:val="00C24652"/>
    <w:rsid w:val="00C52AA4"/>
    <w:rsid w:val="00C600BD"/>
    <w:rsid w:val="00CA0275"/>
    <w:rsid w:val="00D03DB1"/>
    <w:rsid w:val="00D1563A"/>
    <w:rsid w:val="00D323D4"/>
    <w:rsid w:val="00D52D25"/>
    <w:rsid w:val="00D81D62"/>
    <w:rsid w:val="00DD1B69"/>
    <w:rsid w:val="00E42099"/>
    <w:rsid w:val="00E827EA"/>
    <w:rsid w:val="00E837AA"/>
    <w:rsid w:val="00EA7D39"/>
    <w:rsid w:val="00EF1126"/>
    <w:rsid w:val="00F363B8"/>
    <w:rsid w:val="00F518EA"/>
    <w:rsid w:val="00FE7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A2"/>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6E14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144C"/>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 w:id="186424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3ECC-0767-4249-9C37-EDBC3F9F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2188</Words>
  <Characters>12478</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2017-11-22T04:38:00Z</cp:lastPrinted>
  <dcterms:created xsi:type="dcterms:W3CDTF">2017-10-01T11:07:00Z</dcterms:created>
  <dcterms:modified xsi:type="dcterms:W3CDTF">2018-07-22T06:33:00Z</dcterms:modified>
</cp:coreProperties>
</file>